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DA4EB" w14:textId="77777777" w:rsidR="006F7890" w:rsidRDefault="006F7890">
      <w:pPr>
        <w:spacing w:line="360" w:lineRule="auto"/>
        <w:rPr>
          <w:rFonts w:cs="Times New Roman"/>
          <w:snapToGrid w:val="0"/>
          <w:kern w:val="0"/>
        </w:rPr>
      </w:pPr>
    </w:p>
    <w:p w14:paraId="0D9CA67D" w14:textId="77777777" w:rsidR="006F7890" w:rsidRDefault="006F7890">
      <w:pPr>
        <w:spacing w:line="360" w:lineRule="auto"/>
        <w:rPr>
          <w:rFonts w:cs="Times New Roman"/>
          <w:snapToGrid w:val="0"/>
          <w:kern w:val="0"/>
        </w:rPr>
      </w:pPr>
    </w:p>
    <w:p w14:paraId="4DABB817" w14:textId="77777777" w:rsidR="006F7890" w:rsidRDefault="006F7890">
      <w:pPr>
        <w:spacing w:line="360" w:lineRule="auto"/>
        <w:rPr>
          <w:rFonts w:cs="Times New Roman"/>
          <w:snapToGrid w:val="0"/>
          <w:kern w:val="0"/>
        </w:rPr>
      </w:pPr>
    </w:p>
    <w:p w14:paraId="4FC22A6A" w14:textId="77777777" w:rsidR="006F7890" w:rsidRDefault="006F7890">
      <w:pPr>
        <w:spacing w:line="360" w:lineRule="auto"/>
        <w:rPr>
          <w:rFonts w:cs="Times New Roman"/>
          <w:snapToGrid w:val="0"/>
          <w:kern w:val="0"/>
        </w:rPr>
      </w:pPr>
    </w:p>
    <w:p w14:paraId="66E1F91A" w14:textId="77777777" w:rsidR="006F7890" w:rsidRDefault="006F7890">
      <w:pPr>
        <w:spacing w:line="360" w:lineRule="auto"/>
        <w:rPr>
          <w:rFonts w:cs="Times New Roman"/>
          <w:snapToGrid w:val="0"/>
          <w:kern w:val="0"/>
        </w:rPr>
      </w:pPr>
    </w:p>
    <w:p w14:paraId="061E370F" w14:textId="77777777" w:rsidR="006F7890" w:rsidRDefault="006F7890">
      <w:pPr>
        <w:spacing w:line="360" w:lineRule="auto"/>
        <w:rPr>
          <w:rFonts w:cs="Times New Roman"/>
          <w:snapToGrid w:val="0"/>
          <w:kern w:val="0"/>
        </w:rPr>
      </w:pPr>
    </w:p>
    <w:p w14:paraId="50330168" w14:textId="77777777" w:rsidR="006F7890" w:rsidRDefault="006F7890">
      <w:pPr>
        <w:spacing w:line="360" w:lineRule="auto"/>
        <w:rPr>
          <w:rFonts w:cs="Times New Roman"/>
          <w:snapToGrid w:val="0"/>
          <w:kern w:val="0"/>
        </w:rPr>
      </w:pPr>
    </w:p>
    <w:p w14:paraId="4FC9CD25" w14:textId="77777777" w:rsidR="006F7890" w:rsidRDefault="006F7890">
      <w:pPr>
        <w:spacing w:line="360" w:lineRule="auto"/>
        <w:rPr>
          <w:rFonts w:cs="Times New Roman"/>
          <w:snapToGrid w:val="0"/>
          <w:kern w:val="0"/>
        </w:rPr>
      </w:pPr>
    </w:p>
    <w:p w14:paraId="0BCFE088" w14:textId="77777777" w:rsidR="006F7890" w:rsidRDefault="006F7890">
      <w:pPr>
        <w:spacing w:line="360" w:lineRule="auto"/>
        <w:rPr>
          <w:rFonts w:cs="Times New Roman"/>
          <w:snapToGrid w:val="0"/>
          <w:kern w:val="0"/>
        </w:rPr>
      </w:pPr>
    </w:p>
    <w:p w14:paraId="40E57DF3" w14:textId="77777777" w:rsidR="006F7890" w:rsidRDefault="006F7890">
      <w:pPr>
        <w:spacing w:line="360" w:lineRule="auto"/>
        <w:rPr>
          <w:rFonts w:cs="Times New Roman"/>
          <w:snapToGrid w:val="0"/>
          <w:kern w:val="0"/>
        </w:rPr>
      </w:pPr>
    </w:p>
    <w:p w14:paraId="3F1DA420" w14:textId="77777777" w:rsidR="006F7890" w:rsidRDefault="006F7890">
      <w:pPr>
        <w:spacing w:line="360" w:lineRule="auto"/>
        <w:rPr>
          <w:rFonts w:cs="Times New Roman"/>
          <w:snapToGrid w:val="0"/>
          <w:kern w:val="0"/>
        </w:rPr>
      </w:pPr>
    </w:p>
    <w:p w14:paraId="6F2E3916" w14:textId="77777777" w:rsidR="006F7890" w:rsidRDefault="006F7890">
      <w:pPr>
        <w:spacing w:line="360" w:lineRule="auto"/>
        <w:rPr>
          <w:rFonts w:cs="Times New Roman"/>
          <w:snapToGrid w:val="0"/>
          <w:kern w:val="0"/>
        </w:rPr>
      </w:pPr>
    </w:p>
    <w:p w14:paraId="5B50FC8C" w14:textId="5A2976C5" w:rsidR="006F7890" w:rsidRDefault="002513A0">
      <w:pPr>
        <w:pStyle w:val="1"/>
        <w:spacing w:line="360" w:lineRule="auto"/>
        <w:jc w:val="center"/>
        <w:rPr>
          <w:rFonts w:cs="Times New Roman"/>
          <w:snapToGrid w:val="0"/>
          <w:kern w:val="0"/>
        </w:rPr>
      </w:pPr>
      <w:bookmarkStart w:id="0" w:name="_Toc22215"/>
      <w:r>
        <w:rPr>
          <w:b w:val="0"/>
          <w:bCs/>
          <w:noProof/>
          <w:snapToGrid w:val="0"/>
          <w:kern w:val="0"/>
          <w:sz w:val="96"/>
          <w:szCs w:val="96"/>
        </w:rPr>
        <w:drawing>
          <wp:anchor distT="0" distB="0" distL="114300" distR="114300" simplePos="0" relativeHeight="251660288" behindDoc="0" locked="0" layoutInCell="1" allowOverlap="0" wp14:anchorId="5605EDE4" wp14:editId="3C8416BD">
            <wp:simplePos x="0" y="0"/>
            <wp:positionH relativeFrom="column">
              <wp:posOffset>0</wp:posOffset>
            </wp:positionH>
            <wp:positionV relativeFrom="line">
              <wp:posOffset>923925</wp:posOffset>
            </wp:positionV>
            <wp:extent cx="5274310" cy="81915"/>
            <wp:effectExtent l="0" t="0" r="2540" b="0"/>
            <wp:wrapSquare wrapText="bothSides"/>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274310" cy="81915"/>
                    </a:xfrm>
                    <a:prstGeom prst="rect">
                      <a:avLst/>
                    </a:prstGeom>
                    <a:noFill/>
                    <a:ln>
                      <a:noFill/>
                    </a:ln>
                  </pic:spPr>
                </pic:pic>
              </a:graphicData>
            </a:graphic>
          </wp:anchor>
        </w:drawing>
      </w:r>
      <w:bookmarkStart w:id="1" w:name="_Toc27052373"/>
      <w:proofErr w:type="spellStart"/>
      <w:r w:rsidR="007D151C">
        <w:rPr>
          <w:snapToGrid w:val="0"/>
          <w:kern w:val="0"/>
        </w:rPr>
        <w:t>Sangfor</w:t>
      </w:r>
      <w:proofErr w:type="spellEnd"/>
      <w:r>
        <w:rPr>
          <w:snapToGrid w:val="0"/>
          <w:kern w:val="0"/>
        </w:rPr>
        <w:t xml:space="preserve"> Troubleshooting Manual</w:t>
      </w:r>
      <w:bookmarkEnd w:id="0"/>
      <w:bookmarkEnd w:id="1"/>
    </w:p>
    <w:p w14:paraId="4CF574EE" w14:textId="77777777" w:rsidR="006F7890" w:rsidRDefault="002513A0">
      <w:pPr>
        <w:spacing w:line="360" w:lineRule="auto"/>
        <w:ind w:firstLineChars="800" w:firstLine="3534"/>
        <w:rPr>
          <w:rFonts w:cs="Times New Roman"/>
          <w:b/>
          <w:snapToGrid w:val="0"/>
          <w:kern w:val="0"/>
          <w:sz w:val="44"/>
        </w:rPr>
      </w:pPr>
      <w:r>
        <w:rPr>
          <w:b/>
          <w:snapToGrid w:val="0"/>
          <w:kern w:val="0"/>
          <w:sz w:val="44"/>
        </w:rPr>
        <w:t>V1.4</w:t>
      </w:r>
    </w:p>
    <w:p w14:paraId="7F93A1C7" w14:textId="77777777" w:rsidR="006F7890" w:rsidRDefault="006F7890">
      <w:pPr>
        <w:spacing w:line="360" w:lineRule="auto"/>
        <w:rPr>
          <w:snapToGrid w:val="0"/>
          <w:kern w:val="0"/>
        </w:rPr>
      </w:pPr>
    </w:p>
    <w:p w14:paraId="5DB24EE5" w14:textId="77777777" w:rsidR="006F7890" w:rsidRDefault="006F7890">
      <w:pPr>
        <w:pStyle w:val="SANGFOR2"/>
        <w:spacing w:line="360" w:lineRule="auto"/>
        <w:rPr>
          <w:rFonts w:eastAsia="微软雅黑" w:cs="微软雅黑"/>
          <w:snapToGrid w:val="0"/>
          <w:kern w:val="0"/>
          <w:sz w:val="36"/>
          <w:szCs w:val="36"/>
        </w:rPr>
      </w:pPr>
    </w:p>
    <w:p w14:paraId="1C898DEC" w14:textId="77777777" w:rsidR="006F7890" w:rsidRDefault="006F7890">
      <w:pPr>
        <w:pStyle w:val="SANGFOR2"/>
        <w:spacing w:line="360" w:lineRule="auto"/>
        <w:rPr>
          <w:rFonts w:eastAsia="微软雅黑" w:cs="微软雅黑"/>
          <w:snapToGrid w:val="0"/>
          <w:kern w:val="0"/>
          <w:sz w:val="36"/>
          <w:szCs w:val="36"/>
        </w:rPr>
      </w:pPr>
    </w:p>
    <w:p w14:paraId="64164B55" w14:textId="77777777" w:rsidR="006F7890" w:rsidRDefault="006F7890">
      <w:pPr>
        <w:pStyle w:val="SANGFOR2"/>
        <w:spacing w:line="360" w:lineRule="auto"/>
        <w:rPr>
          <w:rFonts w:eastAsia="微软雅黑" w:cs="微软雅黑"/>
          <w:snapToGrid w:val="0"/>
          <w:kern w:val="0"/>
          <w:sz w:val="36"/>
          <w:szCs w:val="36"/>
        </w:rPr>
      </w:pPr>
    </w:p>
    <w:p w14:paraId="4654E959" w14:textId="77777777" w:rsidR="006F7890" w:rsidRDefault="006F7890">
      <w:pPr>
        <w:pStyle w:val="SANGFOR2"/>
        <w:spacing w:line="360" w:lineRule="auto"/>
        <w:rPr>
          <w:rFonts w:eastAsia="微软雅黑" w:cs="微软雅黑"/>
          <w:snapToGrid w:val="0"/>
          <w:kern w:val="0"/>
          <w:sz w:val="36"/>
          <w:szCs w:val="36"/>
        </w:rPr>
      </w:pPr>
    </w:p>
    <w:p w14:paraId="4288E3A2" w14:textId="77777777" w:rsidR="006F7890" w:rsidRDefault="006F7890">
      <w:pPr>
        <w:pStyle w:val="SANGFOR2"/>
        <w:spacing w:line="360" w:lineRule="auto"/>
        <w:rPr>
          <w:rFonts w:eastAsia="微软雅黑" w:cs="微软雅黑"/>
          <w:snapToGrid w:val="0"/>
          <w:kern w:val="0"/>
          <w:sz w:val="36"/>
          <w:szCs w:val="36"/>
        </w:rPr>
      </w:pPr>
    </w:p>
    <w:p w14:paraId="189191B3" w14:textId="77777777" w:rsidR="006F7890" w:rsidRDefault="006F7890">
      <w:pPr>
        <w:pStyle w:val="SANGFOR2"/>
        <w:spacing w:line="360" w:lineRule="auto"/>
        <w:rPr>
          <w:rFonts w:eastAsia="微软雅黑" w:cs="微软雅黑"/>
          <w:snapToGrid w:val="0"/>
          <w:kern w:val="0"/>
          <w:sz w:val="36"/>
          <w:szCs w:val="36"/>
        </w:rPr>
      </w:pPr>
    </w:p>
    <w:p w14:paraId="238F3D52" w14:textId="77777777" w:rsidR="006F7890" w:rsidRDefault="002513A0">
      <w:pPr>
        <w:pStyle w:val="SANGFOR2"/>
        <w:spacing w:line="360" w:lineRule="auto"/>
        <w:rPr>
          <w:rFonts w:eastAsia="微软雅黑" w:cs="微软雅黑"/>
          <w:snapToGrid w:val="0"/>
          <w:kern w:val="0"/>
          <w:sz w:val="36"/>
          <w:szCs w:val="36"/>
        </w:rPr>
      </w:pPr>
      <w:proofErr w:type="spellStart"/>
      <w:r>
        <w:rPr>
          <w:snapToGrid w:val="0"/>
          <w:kern w:val="0"/>
          <w:sz w:val="36"/>
          <w:szCs w:val="36"/>
        </w:rPr>
        <w:t>Sangfor</w:t>
      </w:r>
      <w:proofErr w:type="spellEnd"/>
      <w:r>
        <w:rPr>
          <w:snapToGrid w:val="0"/>
          <w:kern w:val="0"/>
          <w:sz w:val="36"/>
          <w:szCs w:val="36"/>
        </w:rPr>
        <w:t xml:space="preserve"> Technologies Inc.</w:t>
      </w:r>
    </w:p>
    <w:p w14:paraId="49303C98" w14:textId="77777777" w:rsidR="006F7890" w:rsidRDefault="006F7890">
      <w:pPr>
        <w:spacing w:line="360" w:lineRule="auto"/>
        <w:rPr>
          <w:rFonts w:eastAsia="微软雅黑"/>
          <w:snapToGrid w:val="0"/>
          <w:kern w:val="0"/>
        </w:rPr>
      </w:pPr>
    </w:p>
    <w:p w14:paraId="5A9169D6" w14:textId="77777777" w:rsidR="006F7890" w:rsidRDefault="006F7890">
      <w:pPr>
        <w:spacing w:line="360" w:lineRule="auto"/>
        <w:rPr>
          <w:rFonts w:eastAsia="微软雅黑"/>
          <w:snapToGrid w:val="0"/>
          <w:kern w:val="0"/>
        </w:rPr>
      </w:pPr>
    </w:p>
    <w:p w14:paraId="17960FAF" w14:textId="77777777" w:rsidR="006F7890" w:rsidRDefault="006F7890">
      <w:pPr>
        <w:spacing w:line="360" w:lineRule="auto"/>
        <w:rPr>
          <w:rFonts w:eastAsia="微软雅黑"/>
          <w:snapToGrid w:val="0"/>
          <w:kern w:val="0"/>
        </w:rPr>
      </w:pPr>
    </w:p>
    <w:p w14:paraId="72E4775A" w14:textId="77777777" w:rsidR="006F7890" w:rsidRDefault="006F7890">
      <w:pPr>
        <w:spacing w:line="360" w:lineRule="auto"/>
        <w:rPr>
          <w:rFonts w:eastAsia="微软雅黑"/>
          <w:snapToGrid w:val="0"/>
          <w:kern w:val="0"/>
        </w:rPr>
      </w:pPr>
    </w:p>
    <w:p w14:paraId="41C39C2D" w14:textId="77777777" w:rsidR="006F7890" w:rsidRDefault="006F7890">
      <w:pPr>
        <w:spacing w:line="360" w:lineRule="auto"/>
        <w:rPr>
          <w:rFonts w:eastAsia="微软雅黑"/>
          <w:b/>
          <w:bCs/>
          <w:snapToGrid w:val="0"/>
          <w:kern w:val="0"/>
          <w:sz w:val="28"/>
          <w:szCs w:val="28"/>
        </w:rPr>
      </w:pPr>
    </w:p>
    <w:p w14:paraId="084B3428" w14:textId="77777777" w:rsidR="006F7890" w:rsidRDefault="006F7890">
      <w:pPr>
        <w:spacing w:line="360" w:lineRule="auto"/>
        <w:rPr>
          <w:rFonts w:eastAsia="微软雅黑"/>
          <w:b/>
          <w:bCs/>
          <w:snapToGrid w:val="0"/>
          <w:kern w:val="0"/>
          <w:sz w:val="28"/>
          <w:szCs w:val="28"/>
        </w:rPr>
      </w:pPr>
    </w:p>
    <w:p w14:paraId="481C92C9" w14:textId="77777777" w:rsidR="006F7890" w:rsidRDefault="002513A0">
      <w:pPr>
        <w:spacing w:line="360" w:lineRule="auto"/>
        <w:rPr>
          <w:rFonts w:eastAsia="微软雅黑"/>
          <w:b/>
          <w:bCs/>
          <w:snapToGrid w:val="0"/>
          <w:kern w:val="0"/>
          <w:sz w:val="28"/>
          <w:szCs w:val="28"/>
        </w:rPr>
      </w:pPr>
      <w:r>
        <w:rPr>
          <w:b/>
          <w:bCs/>
          <w:snapToGrid w:val="0"/>
          <w:kern w:val="0"/>
          <w:sz w:val="28"/>
          <w:szCs w:val="28"/>
        </w:rPr>
        <w:t>Review Records</w:t>
      </w:r>
    </w:p>
    <w:tbl>
      <w:tblPr>
        <w:tblW w:w="849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Look w:val="04A0" w:firstRow="1" w:lastRow="0" w:firstColumn="1" w:lastColumn="0" w:noHBand="0" w:noVBand="1"/>
      </w:tblPr>
      <w:tblGrid>
        <w:gridCol w:w="2445"/>
        <w:gridCol w:w="2690"/>
        <w:gridCol w:w="3363"/>
      </w:tblGrid>
      <w:tr w:rsidR="006F7890" w14:paraId="5441678A" w14:textId="77777777" w:rsidTr="00B02D6D">
        <w:trPr>
          <w:trHeight w:val="397"/>
          <w:jc w:val="center"/>
        </w:trPr>
        <w:tc>
          <w:tcPr>
            <w:tcW w:w="2445" w:type="dxa"/>
            <w:tcBorders>
              <w:top w:val="single" w:sz="12" w:space="0" w:color="auto"/>
              <w:left w:val="single" w:sz="12" w:space="0" w:color="auto"/>
              <w:bottom w:val="dotted" w:sz="4" w:space="0" w:color="auto"/>
              <w:right w:val="dotted" w:sz="4" w:space="0" w:color="auto"/>
            </w:tcBorders>
            <w:shd w:val="clear" w:color="auto" w:fill="00B0F0"/>
            <w:vAlign w:val="center"/>
          </w:tcPr>
          <w:p w14:paraId="0B3801F7" w14:textId="77777777" w:rsidR="006F7890" w:rsidRDefault="002513A0" w:rsidP="00B563C2">
            <w:pPr>
              <w:spacing w:line="360" w:lineRule="auto"/>
              <w:ind w:left="0"/>
              <w:jc w:val="left"/>
              <w:rPr>
                <w:rFonts w:eastAsia="微软雅黑"/>
                <w:b/>
                <w:bCs/>
                <w:snapToGrid w:val="0"/>
                <w:kern w:val="0"/>
              </w:rPr>
            </w:pPr>
            <w:r>
              <w:rPr>
                <w:b/>
                <w:bCs/>
                <w:snapToGrid w:val="0"/>
                <w:kern w:val="0"/>
              </w:rPr>
              <w:t>Document Version</w:t>
            </w:r>
          </w:p>
        </w:tc>
        <w:tc>
          <w:tcPr>
            <w:tcW w:w="2690" w:type="dxa"/>
            <w:tcBorders>
              <w:top w:val="single" w:sz="12" w:space="0" w:color="auto"/>
              <w:left w:val="nil"/>
              <w:bottom w:val="dotted" w:sz="4" w:space="0" w:color="auto"/>
              <w:right w:val="dotted" w:sz="4" w:space="0" w:color="auto"/>
            </w:tcBorders>
            <w:shd w:val="clear" w:color="auto" w:fill="00B0F0"/>
            <w:vAlign w:val="center"/>
          </w:tcPr>
          <w:p w14:paraId="7EB00524" w14:textId="77777777" w:rsidR="006F7890" w:rsidRDefault="002513A0" w:rsidP="00B563C2">
            <w:pPr>
              <w:spacing w:line="360" w:lineRule="auto"/>
              <w:ind w:left="0"/>
              <w:jc w:val="left"/>
              <w:rPr>
                <w:rFonts w:eastAsia="微软雅黑"/>
                <w:b/>
                <w:bCs/>
                <w:snapToGrid w:val="0"/>
                <w:kern w:val="0"/>
              </w:rPr>
            </w:pPr>
            <w:r>
              <w:rPr>
                <w:b/>
                <w:bCs/>
                <w:snapToGrid w:val="0"/>
                <w:kern w:val="0"/>
              </w:rPr>
              <w:t>Date</w:t>
            </w:r>
          </w:p>
        </w:tc>
        <w:tc>
          <w:tcPr>
            <w:tcW w:w="3363" w:type="dxa"/>
            <w:tcBorders>
              <w:top w:val="single" w:sz="12" w:space="0" w:color="auto"/>
              <w:left w:val="nil"/>
              <w:bottom w:val="dotted" w:sz="4" w:space="0" w:color="auto"/>
              <w:right w:val="single" w:sz="12" w:space="0" w:color="auto"/>
            </w:tcBorders>
            <w:shd w:val="clear" w:color="auto" w:fill="00B0F0"/>
            <w:vAlign w:val="center"/>
          </w:tcPr>
          <w:p w14:paraId="41C240EC" w14:textId="77777777" w:rsidR="006F7890" w:rsidRDefault="002513A0" w:rsidP="00B563C2">
            <w:pPr>
              <w:spacing w:line="360" w:lineRule="auto"/>
              <w:ind w:left="0"/>
              <w:jc w:val="left"/>
              <w:rPr>
                <w:rFonts w:eastAsia="微软雅黑"/>
                <w:b/>
                <w:bCs/>
                <w:snapToGrid w:val="0"/>
                <w:kern w:val="0"/>
              </w:rPr>
            </w:pPr>
            <w:r>
              <w:rPr>
                <w:b/>
                <w:bCs/>
                <w:snapToGrid w:val="0"/>
                <w:kern w:val="0"/>
              </w:rPr>
              <w:t>Reviewed By</w:t>
            </w:r>
          </w:p>
        </w:tc>
      </w:tr>
      <w:tr w:rsidR="006F7890" w14:paraId="3A51E99E" w14:textId="77777777" w:rsidTr="00B02D6D">
        <w:trPr>
          <w:trHeight w:val="397"/>
          <w:jc w:val="center"/>
        </w:trPr>
        <w:tc>
          <w:tcPr>
            <w:tcW w:w="2445" w:type="dxa"/>
            <w:tcBorders>
              <w:top w:val="dotted" w:sz="4" w:space="0" w:color="auto"/>
              <w:left w:val="single" w:sz="12" w:space="0" w:color="auto"/>
              <w:bottom w:val="dotted" w:sz="4" w:space="0" w:color="auto"/>
              <w:right w:val="dotted" w:sz="4" w:space="0" w:color="auto"/>
            </w:tcBorders>
            <w:vAlign w:val="center"/>
          </w:tcPr>
          <w:p w14:paraId="6C2DEFBF" w14:textId="77777777" w:rsidR="006F7890" w:rsidRDefault="002513A0" w:rsidP="00B563C2">
            <w:pPr>
              <w:spacing w:line="360" w:lineRule="auto"/>
              <w:ind w:left="0"/>
              <w:jc w:val="left"/>
              <w:rPr>
                <w:rFonts w:eastAsia="微软雅黑"/>
                <w:snapToGrid w:val="0"/>
                <w:kern w:val="0"/>
              </w:rPr>
            </w:pPr>
            <w:r>
              <w:rPr>
                <w:snapToGrid w:val="0"/>
                <w:kern w:val="0"/>
              </w:rPr>
              <w:t>V1.3</w:t>
            </w:r>
          </w:p>
        </w:tc>
        <w:tc>
          <w:tcPr>
            <w:tcW w:w="2690" w:type="dxa"/>
            <w:tcBorders>
              <w:top w:val="dotted" w:sz="4" w:space="0" w:color="auto"/>
              <w:left w:val="nil"/>
              <w:bottom w:val="dotted" w:sz="4" w:space="0" w:color="auto"/>
              <w:right w:val="dotted" w:sz="4" w:space="0" w:color="auto"/>
            </w:tcBorders>
            <w:vAlign w:val="center"/>
          </w:tcPr>
          <w:p w14:paraId="395371B1" w14:textId="77777777" w:rsidR="006F7890" w:rsidRDefault="002513A0" w:rsidP="00B563C2">
            <w:pPr>
              <w:spacing w:line="360" w:lineRule="auto"/>
              <w:ind w:left="0"/>
              <w:jc w:val="left"/>
              <w:rPr>
                <w:rFonts w:eastAsia="微软雅黑"/>
                <w:i/>
                <w:iCs/>
                <w:snapToGrid w:val="0"/>
                <w:color w:val="FF0000"/>
                <w:kern w:val="0"/>
              </w:rPr>
            </w:pPr>
            <w:r>
              <w:rPr>
                <w:i/>
                <w:iCs/>
                <w:snapToGrid w:val="0"/>
                <w:color w:val="FF0000"/>
                <w:kern w:val="0"/>
              </w:rPr>
              <w:t>2020-04-09</w:t>
            </w:r>
          </w:p>
        </w:tc>
        <w:tc>
          <w:tcPr>
            <w:tcW w:w="3363" w:type="dxa"/>
            <w:tcBorders>
              <w:top w:val="dotted" w:sz="4" w:space="0" w:color="auto"/>
              <w:left w:val="nil"/>
              <w:bottom w:val="dotted" w:sz="4" w:space="0" w:color="auto"/>
              <w:right w:val="single" w:sz="12" w:space="0" w:color="auto"/>
            </w:tcBorders>
            <w:vAlign w:val="center"/>
          </w:tcPr>
          <w:p w14:paraId="513D5E27" w14:textId="77777777" w:rsidR="006F7890" w:rsidRDefault="002513A0" w:rsidP="00B563C2">
            <w:pPr>
              <w:spacing w:line="360" w:lineRule="auto"/>
              <w:ind w:left="0"/>
              <w:jc w:val="left"/>
              <w:rPr>
                <w:rFonts w:eastAsia="微软雅黑"/>
                <w:snapToGrid w:val="0"/>
                <w:kern w:val="0"/>
              </w:rPr>
            </w:pPr>
            <w:r>
              <w:rPr>
                <w:snapToGrid w:val="0"/>
                <w:kern w:val="0"/>
              </w:rPr>
              <w:t xml:space="preserve">Xu </w:t>
            </w:r>
            <w:proofErr w:type="spellStart"/>
            <w:r>
              <w:rPr>
                <w:snapToGrid w:val="0"/>
                <w:kern w:val="0"/>
              </w:rPr>
              <w:t>Gengda</w:t>
            </w:r>
            <w:proofErr w:type="spellEnd"/>
          </w:p>
        </w:tc>
      </w:tr>
      <w:tr w:rsidR="006F7890" w14:paraId="71F42A1E" w14:textId="77777777" w:rsidTr="00B02D6D">
        <w:trPr>
          <w:trHeight w:val="397"/>
          <w:jc w:val="center"/>
        </w:trPr>
        <w:tc>
          <w:tcPr>
            <w:tcW w:w="2445" w:type="dxa"/>
            <w:tcBorders>
              <w:top w:val="dotted" w:sz="4" w:space="0" w:color="auto"/>
              <w:left w:val="single" w:sz="12" w:space="0" w:color="auto"/>
              <w:bottom w:val="dotted" w:sz="4" w:space="0" w:color="auto"/>
              <w:right w:val="dotted" w:sz="4" w:space="0" w:color="auto"/>
            </w:tcBorders>
            <w:vAlign w:val="center"/>
          </w:tcPr>
          <w:p w14:paraId="737C1801" w14:textId="77777777" w:rsidR="006F7890" w:rsidRDefault="002513A0" w:rsidP="00B563C2">
            <w:pPr>
              <w:spacing w:line="360" w:lineRule="auto"/>
              <w:ind w:left="0"/>
              <w:jc w:val="left"/>
              <w:rPr>
                <w:rFonts w:eastAsia="微软雅黑"/>
                <w:snapToGrid w:val="0"/>
                <w:kern w:val="0"/>
              </w:rPr>
            </w:pPr>
            <w:r>
              <w:rPr>
                <w:snapToGrid w:val="0"/>
                <w:kern w:val="0"/>
              </w:rPr>
              <w:t>V1.4</w:t>
            </w:r>
          </w:p>
        </w:tc>
        <w:tc>
          <w:tcPr>
            <w:tcW w:w="2690" w:type="dxa"/>
            <w:tcBorders>
              <w:top w:val="dotted" w:sz="4" w:space="0" w:color="auto"/>
              <w:left w:val="nil"/>
              <w:bottom w:val="dotted" w:sz="4" w:space="0" w:color="auto"/>
              <w:right w:val="dotted" w:sz="4" w:space="0" w:color="auto"/>
            </w:tcBorders>
            <w:vAlign w:val="center"/>
          </w:tcPr>
          <w:p w14:paraId="7AB1D4BF" w14:textId="77777777" w:rsidR="006F7890" w:rsidRDefault="002513A0" w:rsidP="00B563C2">
            <w:pPr>
              <w:spacing w:line="360" w:lineRule="auto"/>
              <w:ind w:left="0"/>
              <w:jc w:val="left"/>
              <w:rPr>
                <w:rFonts w:eastAsia="微软雅黑"/>
                <w:snapToGrid w:val="0"/>
                <w:kern w:val="0"/>
              </w:rPr>
            </w:pPr>
            <w:r>
              <w:rPr>
                <w:i/>
                <w:iCs/>
                <w:snapToGrid w:val="0"/>
                <w:color w:val="FF0000"/>
                <w:kern w:val="0"/>
              </w:rPr>
              <w:t>2020-08-31</w:t>
            </w:r>
          </w:p>
        </w:tc>
        <w:tc>
          <w:tcPr>
            <w:tcW w:w="3363" w:type="dxa"/>
            <w:tcBorders>
              <w:top w:val="dotted" w:sz="4" w:space="0" w:color="auto"/>
              <w:left w:val="nil"/>
              <w:bottom w:val="dotted" w:sz="4" w:space="0" w:color="auto"/>
              <w:right w:val="single" w:sz="12" w:space="0" w:color="auto"/>
            </w:tcBorders>
            <w:vAlign w:val="center"/>
          </w:tcPr>
          <w:p w14:paraId="133BA34B" w14:textId="77777777" w:rsidR="006F7890" w:rsidRDefault="002513A0" w:rsidP="00B563C2">
            <w:pPr>
              <w:spacing w:line="360" w:lineRule="auto"/>
              <w:ind w:left="0"/>
              <w:jc w:val="left"/>
              <w:rPr>
                <w:rFonts w:eastAsia="微软雅黑"/>
                <w:snapToGrid w:val="0"/>
                <w:kern w:val="0"/>
              </w:rPr>
            </w:pPr>
            <w:r>
              <w:rPr>
                <w:snapToGrid w:val="0"/>
                <w:kern w:val="0"/>
              </w:rPr>
              <w:t>Luo Zhao</w:t>
            </w:r>
          </w:p>
        </w:tc>
      </w:tr>
      <w:tr w:rsidR="006F7890" w14:paraId="40EBEB53" w14:textId="77777777" w:rsidTr="00B02D6D">
        <w:trPr>
          <w:trHeight w:val="397"/>
          <w:jc w:val="center"/>
        </w:trPr>
        <w:tc>
          <w:tcPr>
            <w:tcW w:w="2445" w:type="dxa"/>
            <w:tcBorders>
              <w:top w:val="dotted" w:sz="4" w:space="0" w:color="auto"/>
              <w:left w:val="single" w:sz="12" w:space="0" w:color="auto"/>
              <w:bottom w:val="single" w:sz="12" w:space="0" w:color="auto"/>
              <w:right w:val="dotted" w:sz="4" w:space="0" w:color="auto"/>
            </w:tcBorders>
            <w:vAlign w:val="center"/>
          </w:tcPr>
          <w:p w14:paraId="3F00B1BE" w14:textId="77777777" w:rsidR="006F7890" w:rsidRDefault="006F7890">
            <w:pPr>
              <w:spacing w:line="360" w:lineRule="auto"/>
              <w:ind w:left="0"/>
              <w:jc w:val="center"/>
              <w:rPr>
                <w:rFonts w:eastAsia="微软雅黑"/>
                <w:snapToGrid w:val="0"/>
                <w:kern w:val="0"/>
              </w:rPr>
            </w:pPr>
          </w:p>
        </w:tc>
        <w:tc>
          <w:tcPr>
            <w:tcW w:w="2690" w:type="dxa"/>
            <w:tcBorders>
              <w:top w:val="dotted" w:sz="4" w:space="0" w:color="auto"/>
              <w:left w:val="nil"/>
              <w:bottom w:val="single" w:sz="12" w:space="0" w:color="auto"/>
              <w:right w:val="dotted" w:sz="4" w:space="0" w:color="auto"/>
            </w:tcBorders>
            <w:vAlign w:val="center"/>
          </w:tcPr>
          <w:p w14:paraId="18AF8EC8" w14:textId="77777777" w:rsidR="006F7890" w:rsidRDefault="006F7890">
            <w:pPr>
              <w:spacing w:line="360" w:lineRule="auto"/>
              <w:ind w:left="0"/>
              <w:jc w:val="center"/>
              <w:rPr>
                <w:rFonts w:eastAsia="微软雅黑"/>
                <w:snapToGrid w:val="0"/>
                <w:kern w:val="0"/>
              </w:rPr>
            </w:pPr>
          </w:p>
        </w:tc>
        <w:tc>
          <w:tcPr>
            <w:tcW w:w="3363" w:type="dxa"/>
            <w:tcBorders>
              <w:top w:val="dotted" w:sz="4" w:space="0" w:color="auto"/>
              <w:left w:val="nil"/>
              <w:bottom w:val="single" w:sz="12" w:space="0" w:color="auto"/>
              <w:right w:val="single" w:sz="12" w:space="0" w:color="auto"/>
            </w:tcBorders>
            <w:vAlign w:val="center"/>
          </w:tcPr>
          <w:p w14:paraId="22055072" w14:textId="77777777" w:rsidR="006F7890" w:rsidRDefault="006F7890">
            <w:pPr>
              <w:spacing w:line="360" w:lineRule="auto"/>
              <w:ind w:left="0"/>
              <w:jc w:val="center"/>
              <w:rPr>
                <w:rFonts w:eastAsia="微软雅黑"/>
                <w:snapToGrid w:val="0"/>
                <w:kern w:val="0"/>
              </w:rPr>
            </w:pPr>
          </w:p>
        </w:tc>
      </w:tr>
    </w:tbl>
    <w:p w14:paraId="35AF94B0" w14:textId="77777777" w:rsidR="006F7890" w:rsidRDefault="006F7890">
      <w:pPr>
        <w:pStyle w:val="af3"/>
        <w:rPr>
          <w:rFonts w:ascii="Open Sans" w:eastAsia="微软雅黑" w:hAnsi="Open Sans" w:hint="default"/>
          <w:snapToGrid w:val="0"/>
        </w:rPr>
      </w:pPr>
    </w:p>
    <w:p w14:paraId="2BE7ECFE" w14:textId="77777777" w:rsidR="006F7890" w:rsidRDefault="002513A0">
      <w:pPr>
        <w:pStyle w:val="af3"/>
        <w:rPr>
          <w:rFonts w:ascii="Open Sans" w:eastAsia="微软雅黑" w:hAnsi="Open Sans" w:hint="default"/>
          <w:snapToGrid w:val="0"/>
        </w:rPr>
      </w:pPr>
      <w:r>
        <w:rPr>
          <w:rFonts w:ascii="Open Sans" w:hAnsi="Open Sans"/>
          <w:snapToGrid w:val="0"/>
        </w:rPr>
        <w:t>■</w:t>
      </w:r>
      <w:r>
        <w:rPr>
          <w:rFonts w:ascii="Open Sans" w:hAnsi="Open Sans"/>
          <w:snapToGrid w:val="0"/>
        </w:rPr>
        <w:t xml:space="preserve"> Copyright Notice</w:t>
      </w:r>
    </w:p>
    <w:p w14:paraId="7B7BA9EE" w14:textId="5CE51E33" w:rsidR="006F7890" w:rsidRDefault="002513A0">
      <w:pPr>
        <w:pStyle w:val="SFENBodyText"/>
        <w:rPr>
          <w:rFonts w:eastAsia="微软雅黑"/>
          <w:snapToGrid w:val="0"/>
        </w:rPr>
      </w:pPr>
      <w:r>
        <w:rPr>
          <w:snapToGrid w:val="0"/>
        </w:rPr>
        <w:t xml:space="preserve">Unless otherwise specified, </w:t>
      </w:r>
      <w:proofErr w:type="spellStart"/>
      <w:r w:rsidR="007D151C">
        <w:rPr>
          <w:rFonts w:hint="eastAsia"/>
        </w:rPr>
        <w:t>Sangfor</w:t>
      </w:r>
      <w:proofErr w:type="spellEnd"/>
      <w:r>
        <w:rPr>
          <w:snapToGrid w:val="0"/>
        </w:rPr>
        <w:t xml:space="preserve"> reserves the copyright for all text, document formats, figures, images, methods, and processes in this document. No person or organization shall reproduce or reference any part of this document in any form or by any means without the prior written consent of </w:t>
      </w:r>
      <w:r>
        <w:rPr>
          <w:rFonts w:hint="eastAsia"/>
        </w:rPr>
        <w:t xml:space="preserve">the </w:t>
      </w:r>
      <w:proofErr w:type="spellStart"/>
      <w:r w:rsidR="007D151C">
        <w:rPr>
          <w:rFonts w:hint="eastAsia"/>
        </w:rPr>
        <w:t>Sangfor</w:t>
      </w:r>
      <w:proofErr w:type="spellEnd"/>
      <w:r>
        <w:rPr>
          <w:rFonts w:hint="eastAsia"/>
        </w:rPr>
        <w:t xml:space="preserve"> project team</w:t>
      </w:r>
      <w:r>
        <w:rPr>
          <w:snapToGrid w:val="0"/>
        </w:rPr>
        <w:t>.</w:t>
      </w:r>
    </w:p>
    <w:p w14:paraId="5233119C" w14:textId="77777777" w:rsidR="006F7890" w:rsidRDefault="002513A0">
      <w:pPr>
        <w:spacing w:line="360" w:lineRule="auto"/>
        <w:rPr>
          <w:rFonts w:eastAsia="微软雅黑"/>
          <w:snapToGrid w:val="0"/>
          <w:kern w:val="0"/>
        </w:rPr>
      </w:pPr>
      <w:r>
        <w:rPr>
          <w:snapToGrid w:val="0"/>
          <w:kern w:val="0"/>
        </w:rPr>
        <w:br w:type="page"/>
      </w:r>
    </w:p>
    <w:p w14:paraId="0C377B25" w14:textId="77777777" w:rsidR="006F7890" w:rsidRDefault="006F7890">
      <w:pPr>
        <w:spacing w:line="360" w:lineRule="auto"/>
        <w:rPr>
          <w:snapToGrid w:val="0"/>
          <w:kern w:val="0"/>
        </w:rPr>
      </w:pPr>
    </w:p>
    <w:p w14:paraId="477BFC61" w14:textId="77777777" w:rsidR="006F7890" w:rsidRDefault="002513A0">
      <w:pPr>
        <w:pStyle w:val="1"/>
        <w:spacing w:before="240" w:after="120" w:line="240" w:lineRule="auto"/>
        <w:jc w:val="center"/>
        <w:rPr>
          <w:rFonts w:cs="Times New Roman"/>
          <w:b w:val="0"/>
          <w:bCs/>
          <w:snapToGrid w:val="0"/>
          <w:kern w:val="0"/>
          <w:szCs w:val="44"/>
        </w:rPr>
      </w:pPr>
      <w:r>
        <w:rPr>
          <w:rFonts w:cs="Times New Roman" w:hint="eastAsia"/>
          <w:b w:val="0"/>
          <w:bCs/>
          <w:snapToGrid w:val="0"/>
          <w:kern w:val="0"/>
          <w:szCs w:val="44"/>
        </w:rPr>
        <w:t>Con</w:t>
      </w:r>
      <w:r>
        <w:rPr>
          <w:rFonts w:cs="Times New Roman"/>
          <w:b w:val="0"/>
          <w:bCs/>
          <w:snapToGrid w:val="0"/>
          <w:kern w:val="0"/>
          <w:szCs w:val="44"/>
        </w:rPr>
        <w:t>tents</w:t>
      </w:r>
    </w:p>
    <w:bookmarkStart w:id="2" w:name="_Toc25713"/>
    <w:p w14:paraId="79A222D2" w14:textId="77777777" w:rsidR="00332644" w:rsidRDefault="002513A0">
      <w:pPr>
        <w:pStyle w:val="TOC1"/>
        <w:tabs>
          <w:tab w:val="right" w:leader="dot" w:pos="8296"/>
        </w:tabs>
        <w:rPr>
          <w:rFonts w:asciiTheme="minorHAnsi" w:hAnsiTheme="minorHAnsi" w:cstheme="minorBidi"/>
          <w:bCs w:val="0"/>
          <w:iCs w:val="0"/>
          <w:noProof/>
          <w:szCs w:val="22"/>
        </w:rPr>
      </w:pPr>
      <w:r>
        <w:rPr>
          <w:rFonts w:cs="Times New Roman"/>
          <w:b/>
          <w:bCs w:val="0"/>
          <w:i/>
          <w:iCs w:val="0"/>
          <w:snapToGrid w:val="0"/>
          <w:kern w:val="0"/>
          <w:sz w:val="24"/>
        </w:rPr>
        <w:fldChar w:fldCharType="begin"/>
      </w:r>
      <w:r>
        <w:rPr>
          <w:rFonts w:cs="Times New Roman"/>
          <w:b/>
          <w:bCs w:val="0"/>
          <w:i/>
          <w:iCs w:val="0"/>
          <w:snapToGrid w:val="0"/>
          <w:kern w:val="0"/>
          <w:sz w:val="24"/>
        </w:rPr>
        <w:instrText xml:space="preserve"> TOC \h \z \u \t "SF_EN_Heading 1,1,SF_EN_Heading 2,2,SF_EN_Heading 3,3" </w:instrText>
      </w:r>
      <w:r>
        <w:rPr>
          <w:rFonts w:cs="Times New Roman"/>
          <w:b/>
          <w:bCs w:val="0"/>
          <w:i/>
          <w:iCs w:val="0"/>
          <w:snapToGrid w:val="0"/>
          <w:kern w:val="0"/>
          <w:sz w:val="24"/>
        </w:rPr>
        <w:fldChar w:fldCharType="separate"/>
      </w:r>
      <w:hyperlink w:anchor="_Toc73717127" w:history="1">
        <w:r w:rsidR="00332644" w:rsidRPr="00FC76E5">
          <w:rPr>
            <w:rStyle w:val="af0"/>
            <w:rFonts w:eastAsia="宋体" w:cs="宋体"/>
            <w:noProof/>
            <w:snapToGrid w:val="0"/>
          </w:rPr>
          <w:t>1</w:t>
        </w:r>
        <w:r w:rsidR="00332644" w:rsidRPr="00FC76E5">
          <w:rPr>
            <w:rStyle w:val="af0"/>
            <w:noProof/>
            <w:snapToGrid w:val="0"/>
          </w:rPr>
          <w:t xml:space="preserve"> Server Faults</w:t>
        </w:r>
        <w:r w:rsidR="00332644">
          <w:rPr>
            <w:noProof/>
            <w:webHidden/>
          </w:rPr>
          <w:tab/>
        </w:r>
        <w:r w:rsidR="00332644">
          <w:rPr>
            <w:noProof/>
            <w:webHidden/>
          </w:rPr>
          <w:fldChar w:fldCharType="begin"/>
        </w:r>
        <w:r w:rsidR="00332644">
          <w:rPr>
            <w:noProof/>
            <w:webHidden/>
          </w:rPr>
          <w:instrText xml:space="preserve"> PAGEREF _Toc73717127 \h </w:instrText>
        </w:r>
        <w:r w:rsidR="00332644">
          <w:rPr>
            <w:noProof/>
            <w:webHidden/>
          </w:rPr>
        </w:r>
        <w:r w:rsidR="00332644">
          <w:rPr>
            <w:noProof/>
            <w:webHidden/>
          </w:rPr>
          <w:fldChar w:fldCharType="separate"/>
        </w:r>
        <w:r w:rsidR="00332644">
          <w:rPr>
            <w:noProof/>
            <w:webHidden/>
          </w:rPr>
          <w:t>5</w:t>
        </w:r>
        <w:r w:rsidR="00332644">
          <w:rPr>
            <w:noProof/>
            <w:webHidden/>
          </w:rPr>
          <w:fldChar w:fldCharType="end"/>
        </w:r>
      </w:hyperlink>
    </w:p>
    <w:p w14:paraId="5C1ED51D" w14:textId="77777777" w:rsidR="00332644" w:rsidRDefault="00153620">
      <w:pPr>
        <w:pStyle w:val="TOC2"/>
        <w:tabs>
          <w:tab w:val="right" w:leader="dot" w:pos="8296"/>
        </w:tabs>
        <w:rPr>
          <w:rFonts w:asciiTheme="minorHAnsi" w:hAnsiTheme="minorHAnsi" w:cstheme="minorBidi"/>
          <w:bCs w:val="0"/>
          <w:noProof/>
        </w:rPr>
      </w:pPr>
      <w:hyperlink w:anchor="_Toc73717128" w:history="1">
        <w:r w:rsidR="00332644" w:rsidRPr="00FC76E5">
          <w:rPr>
            <w:rStyle w:val="af0"/>
            <w:rFonts w:eastAsia="宋体" w:cs="宋体"/>
            <w:noProof/>
            <w:snapToGrid w:val="0"/>
          </w:rPr>
          <w:t>1.1</w:t>
        </w:r>
        <w:r w:rsidR="00332644" w:rsidRPr="00FC76E5">
          <w:rPr>
            <w:rStyle w:val="af0"/>
            <w:noProof/>
            <w:snapToGrid w:val="0"/>
          </w:rPr>
          <w:t xml:space="preserve"> Abnormal Server Restart</w:t>
        </w:r>
        <w:r w:rsidR="00332644">
          <w:rPr>
            <w:noProof/>
            <w:webHidden/>
          </w:rPr>
          <w:tab/>
        </w:r>
        <w:r w:rsidR="00332644">
          <w:rPr>
            <w:noProof/>
            <w:webHidden/>
          </w:rPr>
          <w:fldChar w:fldCharType="begin"/>
        </w:r>
        <w:r w:rsidR="00332644">
          <w:rPr>
            <w:noProof/>
            <w:webHidden/>
          </w:rPr>
          <w:instrText xml:space="preserve"> PAGEREF _Toc73717128 \h </w:instrText>
        </w:r>
        <w:r w:rsidR="00332644">
          <w:rPr>
            <w:noProof/>
            <w:webHidden/>
          </w:rPr>
        </w:r>
        <w:r w:rsidR="00332644">
          <w:rPr>
            <w:noProof/>
            <w:webHidden/>
          </w:rPr>
          <w:fldChar w:fldCharType="separate"/>
        </w:r>
        <w:r w:rsidR="00332644">
          <w:rPr>
            <w:noProof/>
            <w:webHidden/>
          </w:rPr>
          <w:t>5</w:t>
        </w:r>
        <w:r w:rsidR="00332644">
          <w:rPr>
            <w:noProof/>
            <w:webHidden/>
          </w:rPr>
          <w:fldChar w:fldCharType="end"/>
        </w:r>
      </w:hyperlink>
    </w:p>
    <w:p w14:paraId="25E298EC" w14:textId="77777777" w:rsidR="00332644" w:rsidRDefault="00153620">
      <w:pPr>
        <w:pStyle w:val="TOC2"/>
        <w:tabs>
          <w:tab w:val="right" w:leader="dot" w:pos="8296"/>
        </w:tabs>
        <w:rPr>
          <w:rFonts w:asciiTheme="minorHAnsi" w:hAnsiTheme="minorHAnsi" w:cstheme="minorBidi"/>
          <w:bCs w:val="0"/>
          <w:noProof/>
        </w:rPr>
      </w:pPr>
      <w:hyperlink w:anchor="_Toc73717129" w:history="1">
        <w:r w:rsidR="00332644" w:rsidRPr="00FC76E5">
          <w:rPr>
            <w:rStyle w:val="af0"/>
            <w:rFonts w:eastAsia="宋体" w:cs="宋体"/>
            <w:noProof/>
            <w:snapToGrid w:val="0"/>
          </w:rPr>
          <w:t>1.2</w:t>
        </w:r>
        <w:r w:rsidR="00332644" w:rsidRPr="00FC76E5">
          <w:rPr>
            <w:rStyle w:val="af0"/>
            <w:noProof/>
            <w:snapToGrid w:val="0"/>
          </w:rPr>
          <w:t xml:space="preserve"> Abnormal Server Shutdown (Not Restarted)</w:t>
        </w:r>
        <w:r w:rsidR="00332644">
          <w:rPr>
            <w:noProof/>
            <w:webHidden/>
          </w:rPr>
          <w:tab/>
        </w:r>
        <w:r w:rsidR="00332644">
          <w:rPr>
            <w:noProof/>
            <w:webHidden/>
          </w:rPr>
          <w:fldChar w:fldCharType="begin"/>
        </w:r>
        <w:r w:rsidR="00332644">
          <w:rPr>
            <w:noProof/>
            <w:webHidden/>
          </w:rPr>
          <w:instrText xml:space="preserve"> PAGEREF _Toc73717129 \h </w:instrText>
        </w:r>
        <w:r w:rsidR="00332644">
          <w:rPr>
            <w:noProof/>
            <w:webHidden/>
          </w:rPr>
        </w:r>
        <w:r w:rsidR="00332644">
          <w:rPr>
            <w:noProof/>
            <w:webHidden/>
          </w:rPr>
          <w:fldChar w:fldCharType="separate"/>
        </w:r>
        <w:r w:rsidR="00332644">
          <w:rPr>
            <w:noProof/>
            <w:webHidden/>
          </w:rPr>
          <w:t>5</w:t>
        </w:r>
        <w:r w:rsidR="00332644">
          <w:rPr>
            <w:noProof/>
            <w:webHidden/>
          </w:rPr>
          <w:fldChar w:fldCharType="end"/>
        </w:r>
      </w:hyperlink>
    </w:p>
    <w:p w14:paraId="011151FB" w14:textId="77777777" w:rsidR="00332644" w:rsidRDefault="00153620">
      <w:pPr>
        <w:pStyle w:val="TOC1"/>
        <w:tabs>
          <w:tab w:val="right" w:leader="dot" w:pos="8296"/>
        </w:tabs>
        <w:rPr>
          <w:rFonts w:asciiTheme="minorHAnsi" w:hAnsiTheme="minorHAnsi" w:cstheme="minorBidi"/>
          <w:bCs w:val="0"/>
          <w:iCs w:val="0"/>
          <w:noProof/>
          <w:szCs w:val="22"/>
        </w:rPr>
      </w:pPr>
      <w:hyperlink w:anchor="_Toc73717130" w:history="1">
        <w:r w:rsidR="00332644" w:rsidRPr="00FC76E5">
          <w:rPr>
            <w:rStyle w:val="af0"/>
            <w:rFonts w:eastAsia="宋体" w:cs="宋体"/>
            <w:noProof/>
            <w:snapToGrid w:val="0"/>
          </w:rPr>
          <w:t>2</w:t>
        </w:r>
        <w:r w:rsidR="00332644" w:rsidRPr="00FC76E5">
          <w:rPr>
            <w:rStyle w:val="af0"/>
            <w:noProof/>
            <w:snapToGrid w:val="0"/>
          </w:rPr>
          <w:t xml:space="preserve"> Hard Disk Faults</w:t>
        </w:r>
        <w:r w:rsidR="00332644">
          <w:rPr>
            <w:noProof/>
            <w:webHidden/>
          </w:rPr>
          <w:tab/>
        </w:r>
        <w:r w:rsidR="00332644">
          <w:rPr>
            <w:noProof/>
            <w:webHidden/>
          </w:rPr>
          <w:fldChar w:fldCharType="begin"/>
        </w:r>
        <w:r w:rsidR="00332644">
          <w:rPr>
            <w:noProof/>
            <w:webHidden/>
          </w:rPr>
          <w:instrText xml:space="preserve"> PAGEREF _Toc73717130 \h </w:instrText>
        </w:r>
        <w:r w:rsidR="00332644">
          <w:rPr>
            <w:noProof/>
            <w:webHidden/>
          </w:rPr>
        </w:r>
        <w:r w:rsidR="00332644">
          <w:rPr>
            <w:noProof/>
            <w:webHidden/>
          </w:rPr>
          <w:fldChar w:fldCharType="separate"/>
        </w:r>
        <w:r w:rsidR="00332644">
          <w:rPr>
            <w:noProof/>
            <w:webHidden/>
          </w:rPr>
          <w:t>6</w:t>
        </w:r>
        <w:r w:rsidR="00332644">
          <w:rPr>
            <w:noProof/>
            <w:webHidden/>
          </w:rPr>
          <w:fldChar w:fldCharType="end"/>
        </w:r>
      </w:hyperlink>
    </w:p>
    <w:p w14:paraId="1082BF29" w14:textId="77777777" w:rsidR="00332644" w:rsidRDefault="00153620">
      <w:pPr>
        <w:pStyle w:val="TOC1"/>
        <w:tabs>
          <w:tab w:val="right" w:leader="dot" w:pos="8296"/>
        </w:tabs>
        <w:rPr>
          <w:rFonts w:asciiTheme="minorHAnsi" w:hAnsiTheme="minorHAnsi" w:cstheme="minorBidi"/>
          <w:bCs w:val="0"/>
          <w:iCs w:val="0"/>
          <w:noProof/>
          <w:szCs w:val="22"/>
        </w:rPr>
      </w:pPr>
      <w:hyperlink w:anchor="_Toc73717131" w:history="1">
        <w:r w:rsidR="00332644" w:rsidRPr="00FC76E5">
          <w:rPr>
            <w:rStyle w:val="af0"/>
            <w:rFonts w:eastAsia="宋体" w:cs="宋体"/>
            <w:noProof/>
            <w:snapToGrid w:val="0"/>
          </w:rPr>
          <w:t>3</w:t>
        </w:r>
        <w:r w:rsidR="00332644" w:rsidRPr="00FC76E5">
          <w:rPr>
            <w:rStyle w:val="af0"/>
            <w:noProof/>
            <w:snapToGrid w:val="0"/>
          </w:rPr>
          <w:t xml:space="preserve"> Switch Faults</w:t>
        </w:r>
        <w:r w:rsidR="00332644">
          <w:rPr>
            <w:noProof/>
            <w:webHidden/>
          </w:rPr>
          <w:tab/>
        </w:r>
        <w:r w:rsidR="00332644">
          <w:rPr>
            <w:noProof/>
            <w:webHidden/>
          </w:rPr>
          <w:fldChar w:fldCharType="begin"/>
        </w:r>
        <w:r w:rsidR="00332644">
          <w:rPr>
            <w:noProof/>
            <w:webHidden/>
          </w:rPr>
          <w:instrText xml:space="preserve"> PAGEREF _Toc73717131 \h </w:instrText>
        </w:r>
        <w:r w:rsidR="00332644">
          <w:rPr>
            <w:noProof/>
            <w:webHidden/>
          </w:rPr>
        </w:r>
        <w:r w:rsidR="00332644">
          <w:rPr>
            <w:noProof/>
            <w:webHidden/>
          </w:rPr>
          <w:fldChar w:fldCharType="separate"/>
        </w:r>
        <w:r w:rsidR="00332644">
          <w:rPr>
            <w:noProof/>
            <w:webHidden/>
          </w:rPr>
          <w:t>8</w:t>
        </w:r>
        <w:r w:rsidR="00332644">
          <w:rPr>
            <w:noProof/>
            <w:webHidden/>
          </w:rPr>
          <w:fldChar w:fldCharType="end"/>
        </w:r>
      </w:hyperlink>
    </w:p>
    <w:p w14:paraId="02EC4B7C" w14:textId="77777777" w:rsidR="00332644" w:rsidRDefault="00153620">
      <w:pPr>
        <w:pStyle w:val="TOC2"/>
        <w:tabs>
          <w:tab w:val="right" w:leader="dot" w:pos="8296"/>
        </w:tabs>
        <w:rPr>
          <w:rFonts w:asciiTheme="minorHAnsi" w:hAnsiTheme="minorHAnsi" w:cstheme="minorBidi"/>
          <w:bCs w:val="0"/>
          <w:noProof/>
        </w:rPr>
      </w:pPr>
      <w:hyperlink w:anchor="_Toc73717132" w:history="1">
        <w:r w:rsidR="00332644" w:rsidRPr="00FC76E5">
          <w:rPr>
            <w:rStyle w:val="af0"/>
            <w:rFonts w:eastAsia="宋体" w:cs="宋体"/>
            <w:noProof/>
            <w:snapToGrid w:val="0"/>
          </w:rPr>
          <w:t>3.1</w:t>
        </w:r>
        <w:r w:rsidR="00332644" w:rsidRPr="00FC76E5">
          <w:rPr>
            <w:rStyle w:val="af0"/>
            <w:noProof/>
            <w:snapToGrid w:val="0"/>
          </w:rPr>
          <w:t xml:space="preserve"> Hardware Faults</w:t>
        </w:r>
        <w:r w:rsidR="00332644">
          <w:rPr>
            <w:noProof/>
            <w:webHidden/>
          </w:rPr>
          <w:tab/>
        </w:r>
        <w:r w:rsidR="00332644">
          <w:rPr>
            <w:noProof/>
            <w:webHidden/>
          </w:rPr>
          <w:fldChar w:fldCharType="begin"/>
        </w:r>
        <w:r w:rsidR="00332644">
          <w:rPr>
            <w:noProof/>
            <w:webHidden/>
          </w:rPr>
          <w:instrText xml:space="preserve"> PAGEREF _Toc73717132 \h </w:instrText>
        </w:r>
        <w:r w:rsidR="00332644">
          <w:rPr>
            <w:noProof/>
            <w:webHidden/>
          </w:rPr>
        </w:r>
        <w:r w:rsidR="00332644">
          <w:rPr>
            <w:noProof/>
            <w:webHidden/>
          </w:rPr>
          <w:fldChar w:fldCharType="separate"/>
        </w:r>
        <w:r w:rsidR="00332644">
          <w:rPr>
            <w:noProof/>
            <w:webHidden/>
          </w:rPr>
          <w:t>8</w:t>
        </w:r>
        <w:r w:rsidR="00332644">
          <w:rPr>
            <w:noProof/>
            <w:webHidden/>
          </w:rPr>
          <w:fldChar w:fldCharType="end"/>
        </w:r>
      </w:hyperlink>
    </w:p>
    <w:p w14:paraId="3E188CE1" w14:textId="77777777" w:rsidR="00332644" w:rsidRDefault="00153620">
      <w:pPr>
        <w:pStyle w:val="TOC2"/>
        <w:tabs>
          <w:tab w:val="right" w:leader="dot" w:pos="8296"/>
        </w:tabs>
        <w:rPr>
          <w:rFonts w:asciiTheme="minorHAnsi" w:hAnsiTheme="minorHAnsi" w:cstheme="minorBidi"/>
          <w:bCs w:val="0"/>
          <w:noProof/>
        </w:rPr>
      </w:pPr>
      <w:hyperlink w:anchor="_Toc73717133" w:history="1">
        <w:r w:rsidR="00332644" w:rsidRPr="00FC76E5">
          <w:rPr>
            <w:rStyle w:val="af0"/>
            <w:rFonts w:eastAsia="宋体" w:cs="宋体"/>
            <w:noProof/>
            <w:snapToGrid w:val="0"/>
          </w:rPr>
          <w:t>3.2</w:t>
        </w:r>
        <w:r w:rsidR="00332644" w:rsidRPr="00FC76E5">
          <w:rPr>
            <w:rStyle w:val="af0"/>
            <w:noProof/>
            <w:snapToGrid w:val="0"/>
          </w:rPr>
          <w:t xml:space="preserve"> Switch Backend Faults</w:t>
        </w:r>
        <w:r w:rsidR="00332644">
          <w:rPr>
            <w:noProof/>
            <w:webHidden/>
          </w:rPr>
          <w:tab/>
        </w:r>
        <w:r w:rsidR="00332644">
          <w:rPr>
            <w:noProof/>
            <w:webHidden/>
          </w:rPr>
          <w:fldChar w:fldCharType="begin"/>
        </w:r>
        <w:r w:rsidR="00332644">
          <w:rPr>
            <w:noProof/>
            <w:webHidden/>
          </w:rPr>
          <w:instrText xml:space="preserve"> PAGEREF _Toc73717133 \h </w:instrText>
        </w:r>
        <w:r w:rsidR="00332644">
          <w:rPr>
            <w:noProof/>
            <w:webHidden/>
          </w:rPr>
        </w:r>
        <w:r w:rsidR="00332644">
          <w:rPr>
            <w:noProof/>
            <w:webHidden/>
          </w:rPr>
          <w:fldChar w:fldCharType="separate"/>
        </w:r>
        <w:r w:rsidR="00332644">
          <w:rPr>
            <w:noProof/>
            <w:webHidden/>
          </w:rPr>
          <w:t>9</w:t>
        </w:r>
        <w:r w:rsidR="00332644">
          <w:rPr>
            <w:noProof/>
            <w:webHidden/>
          </w:rPr>
          <w:fldChar w:fldCharType="end"/>
        </w:r>
      </w:hyperlink>
    </w:p>
    <w:p w14:paraId="4EE1781B" w14:textId="77777777" w:rsidR="00332644" w:rsidRDefault="00153620">
      <w:pPr>
        <w:pStyle w:val="TOC1"/>
        <w:tabs>
          <w:tab w:val="right" w:leader="dot" w:pos="8296"/>
        </w:tabs>
        <w:rPr>
          <w:rFonts w:asciiTheme="minorHAnsi" w:hAnsiTheme="minorHAnsi" w:cstheme="minorBidi"/>
          <w:bCs w:val="0"/>
          <w:iCs w:val="0"/>
          <w:noProof/>
          <w:szCs w:val="22"/>
        </w:rPr>
      </w:pPr>
      <w:hyperlink w:anchor="_Toc73717134" w:history="1">
        <w:r w:rsidR="00332644" w:rsidRPr="00FC76E5">
          <w:rPr>
            <w:rStyle w:val="af0"/>
            <w:rFonts w:eastAsia="宋体" w:cs="宋体"/>
            <w:noProof/>
            <w:snapToGrid w:val="0"/>
          </w:rPr>
          <w:t>4</w:t>
        </w:r>
        <w:r w:rsidR="00332644" w:rsidRPr="00FC76E5">
          <w:rPr>
            <w:rStyle w:val="af0"/>
            <w:noProof/>
            <w:snapToGrid w:val="0"/>
          </w:rPr>
          <w:t xml:space="preserve"> Abnormal Network Interface Status</w:t>
        </w:r>
        <w:r w:rsidR="00332644">
          <w:rPr>
            <w:noProof/>
            <w:webHidden/>
          </w:rPr>
          <w:tab/>
        </w:r>
        <w:r w:rsidR="00332644">
          <w:rPr>
            <w:noProof/>
            <w:webHidden/>
          </w:rPr>
          <w:fldChar w:fldCharType="begin"/>
        </w:r>
        <w:r w:rsidR="00332644">
          <w:rPr>
            <w:noProof/>
            <w:webHidden/>
          </w:rPr>
          <w:instrText xml:space="preserve"> PAGEREF _Toc73717134 \h </w:instrText>
        </w:r>
        <w:r w:rsidR="00332644">
          <w:rPr>
            <w:noProof/>
            <w:webHidden/>
          </w:rPr>
        </w:r>
        <w:r w:rsidR="00332644">
          <w:rPr>
            <w:noProof/>
            <w:webHidden/>
          </w:rPr>
          <w:fldChar w:fldCharType="separate"/>
        </w:r>
        <w:r w:rsidR="00332644">
          <w:rPr>
            <w:noProof/>
            <w:webHidden/>
          </w:rPr>
          <w:t>9</w:t>
        </w:r>
        <w:r w:rsidR="00332644">
          <w:rPr>
            <w:noProof/>
            <w:webHidden/>
          </w:rPr>
          <w:fldChar w:fldCharType="end"/>
        </w:r>
      </w:hyperlink>
    </w:p>
    <w:p w14:paraId="3AC98D3C" w14:textId="77777777" w:rsidR="00332644" w:rsidRDefault="00153620">
      <w:pPr>
        <w:pStyle w:val="TOC2"/>
        <w:tabs>
          <w:tab w:val="right" w:leader="dot" w:pos="8296"/>
        </w:tabs>
        <w:rPr>
          <w:rFonts w:asciiTheme="minorHAnsi" w:hAnsiTheme="minorHAnsi" w:cstheme="minorBidi"/>
          <w:bCs w:val="0"/>
          <w:noProof/>
        </w:rPr>
      </w:pPr>
      <w:hyperlink w:anchor="_Toc73717135" w:history="1">
        <w:r w:rsidR="00332644" w:rsidRPr="00FC76E5">
          <w:rPr>
            <w:rStyle w:val="af0"/>
            <w:rFonts w:eastAsia="宋体" w:cs="宋体"/>
            <w:noProof/>
            <w:snapToGrid w:val="0"/>
          </w:rPr>
          <w:t>4.1</w:t>
        </w:r>
        <w:r w:rsidR="00332644" w:rsidRPr="00FC76E5">
          <w:rPr>
            <w:rStyle w:val="af0"/>
            <w:noProof/>
            <w:snapToGrid w:val="0"/>
          </w:rPr>
          <w:t xml:space="preserve"> Network Interface Status Indicator on the Gigabit Switch Is Orange</w:t>
        </w:r>
        <w:r w:rsidR="00332644">
          <w:rPr>
            <w:noProof/>
            <w:webHidden/>
          </w:rPr>
          <w:tab/>
        </w:r>
        <w:r w:rsidR="00332644">
          <w:rPr>
            <w:noProof/>
            <w:webHidden/>
          </w:rPr>
          <w:fldChar w:fldCharType="begin"/>
        </w:r>
        <w:r w:rsidR="00332644">
          <w:rPr>
            <w:noProof/>
            <w:webHidden/>
          </w:rPr>
          <w:instrText xml:space="preserve"> PAGEREF _Toc73717135 \h </w:instrText>
        </w:r>
        <w:r w:rsidR="00332644">
          <w:rPr>
            <w:noProof/>
            <w:webHidden/>
          </w:rPr>
        </w:r>
        <w:r w:rsidR="00332644">
          <w:rPr>
            <w:noProof/>
            <w:webHidden/>
          </w:rPr>
          <w:fldChar w:fldCharType="separate"/>
        </w:r>
        <w:r w:rsidR="00332644">
          <w:rPr>
            <w:noProof/>
            <w:webHidden/>
          </w:rPr>
          <w:t>10</w:t>
        </w:r>
        <w:r w:rsidR="00332644">
          <w:rPr>
            <w:noProof/>
            <w:webHidden/>
          </w:rPr>
          <w:fldChar w:fldCharType="end"/>
        </w:r>
      </w:hyperlink>
    </w:p>
    <w:p w14:paraId="613C0013" w14:textId="77777777" w:rsidR="00332644" w:rsidRDefault="00153620">
      <w:pPr>
        <w:pStyle w:val="TOC2"/>
        <w:tabs>
          <w:tab w:val="right" w:leader="dot" w:pos="8296"/>
        </w:tabs>
        <w:rPr>
          <w:rFonts w:asciiTheme="minorHAnsi" w:hAnsiTheme="minorHAnsi" w:cstheme="minorBidi"/>
          <w:bCs w:val="0"/>
          <w:noProof/>
        </w:rPr>
      </w:pPr>
      <w:hyperlink w:anchor="_Toc73717136" w:history="1">
        <w:r w:rsidR="00332644" w:rsidRPr="00FC76E5">
          <w:rPr>
            <w:rStyle w:val="af0"/>
            <w:rFonts w:eastAsia="宋体" w:cs="宋体"/>
            <w:noProof/>
            <w:snapToGrid w:val="0"/>
          </w:rPr>
          <w:t>4.2</w:t>
        </w:r>
        <w:r w:rsidR="00332644" w:rsidRPr="00FC76E5">
          <w:rPr>
            <w:rStyle w:val="af0"/>
            <w:noProof/>
            <w:snapToGrid w:val="0"/>
          </w:rPr>
          <w:t xml:space="preserve"> Network Interface Status Indicator Is Off</w:t>
        </w:r>
        <w:r w:rsidR="00332644">
          <w:rPr>
            <w:noProof/>
            <w:webHidden/>
          </w:rPr>
          <w:tab/>
        </w:r>
        <w:r w:rsidR="00332644">
          <w:rPr>
            <w:noProof/>
            <w:webHidden/>
          </w:rPr>
          <w:fldChar w:fldCharType="begin"/>
        </w:r>
        <w:r w:rsidR="00332644">
          <w:rPr>
            <w:noProof/>
            <w:webHidden/>
          </w:rPr>
          <w:instrText xml:space="preserve"> PAGEREF _Toc73717136 \h </w:instrText>
        </w:r>
        <w:r w:rsidR="00332644">
          <w:rPr>
            <w:noProof/>
            <w:webHidden/>
          </w:rPr>
        </w:r>
        <w:r w:rsidR="00332644">
          <w:rPr>
            <w:noProof/>
            <w:webHidden/>
          </w:rPr>
          <w:fldChar w:fldCharType="separate"/>
        </w:r>
        <w:r w:rsidR="00332644">
          <w:rPr>
            <w:noProof/>
            <w:webHidden/>
          </w:rPr>
          <w:t>10</w:t>
        </w:r>
        <w:r w:rsidR="00332644">
          <w:rPr>
            <w:noProof/>
            <w:webHidden/>
          </w:rPr>
          <w:fldChar w:fldCharType="end"/>
        </w:r>
      </w:hyperlink>
    </w:p>
    <w:p w14:paraId="55DBCB77" w14:textId="77777777" w:rsidR="00332644" w:rsidRDefault="00153620">
      <w:pPr>
        <w:pStyle w:val="TOC2"/>
        <w:tabs>
          <w:tab w:val="right" w:leader="dot" w:pos="8296"/>
        </w:tabs>
        <w:rPr>
          <w:rFonts w:asciiTheme="minorHAnsi" w:hAnsiTheme="minorHAnsi" w:cstheme="minorBidi"/>
          <w:bCs w:val="0"/>
          <w:noProof/>
        </w:rPr>
      </w:pPr>
      <w:hyperlink w:anchor="_Toc73717137" w:history="1">
        <w:r w:rsidR="00332644" w:rsidRPr="00FC76E5">
          <w:rPr>
            <w:rStyle w:val="af0"/>
            <w:rFonts w:eastAsia="宋体" w:cs="宋体"/>
            <w:noProof/>
            <w:snapToGrid w:val="0"/>
          </w:rPr>
          <w:t>4.3</w:t>
        </w:r>
        <w:r w:rsidR="00332644" w:rsidRPr="00FC76E5">
          <w:rPr>
            <w:rStyle w:val="af0"/>
            <w:noProof/>
            <w:snapToGrid w:val="0"/>
          </w:rPr>
          <w:t xml:space="preserve"> Optical Interface Status Indicator Is Off</w:t>
        </w:r>
        <w:r w:rsidR="00332644">
          <w:rPr>
            <w:noProof/>
            <w:webHidden/>
          </w:rPr>
          <w:tab/>
        </w:r>
        <w:r w:rsidR="00332644">
          <w:rPr>
            <w:noProof/>
            <w:webHidden/>
          </w:rPr>
          <w:fldChar w:fldCharType="begin"/>
        </w:r>
        <w:r w:rsidR="00332644">
          <w:rPr>
            <w:noProof/>
            <w:webHidden/>
          </w:rPr>
          <w:instrText xml:space="preserve"> PAGEREF _Toc73717137 \h </w:instrText>
        </w:r>
        <w:r w:rsidR="00332644">
          <w:rPr>
            <w:noProof/>
            <w:webHidden/>
          </w:rPr>
        </w:r>
        <w:r w:rsidR="00332644">
          <w:rPr>
            <w:noProof/>
            <w:webHidden/>
          </w:rPr>
          <w:fldChar w:fldCharType="separate"/>
        </w:r>
        <w:r w:rsidR="00332644">
          <w:rPr>
            <w:noProof/>
            <w:webHidden/>
          </w:rPr>
          <w:t>10</w:t>
        </w:r>
        <w:r w:rsidR="00332644">
          <w:rPr>
            <w:noProof/>
            <w:webHidden/>
          </w:rPr>
          <w:fldChar w:fldCharType="end"/>
        </w:r>
      </w:hyperlink>
    </w:p>
    <w:p w14:paraId="6C198A04" w14:textId="77777777" w:rsidR="00332644" w:rsidRDefault="00153620">
      <w:pPr>
        <w:pStyle w:val="TOC2"/>
        <w:tabs>
          <w:tab w:val="right" w:leader="dot" w:pos="8296"/>
        </w:tabs>
        <w:rPr>
          <w:rFonts w:asciiTheme="minorHAnsi" w:hAnsiTheme="minorHAnsi" w:cstheme="minorBidi"/>
          <w:bCs w:val="0"/>
          <w:noProof/>
        </w:rPr>
      </w:pPr>
      <w:hyperlink w:anchor="_Toc73717138" w:history="1">
        <w:r w:rsidR="00332644" w:rsidRPr="00FC76E5">
          <w:rPr>
            <w:rStyle w:val="af0"/>
            <w:rFonts w:eastAsia="宋体" w:cs="宋体"/>
            <w:noProof/>
            <w:snapToGrid w:val="0"/>
            <w:kern w:val="0"/>
          </w:rPr>
          <w:t>4.4</w:t>
        </w:r>
        <w:r w:rsidR="00332644" w:rsidRPr="00FC76E5">
          <w:rPr>
            <w:rStyle w:val="af0"/>
            <w:noProof/>
            <w:snapToGrid w:val="0"/>
            <w:kern w:val="0"/>
          </w:rPr>
          <w:t xml:space="preserve"> Replace the Faulty Network Adapter on the Server</w:t>
        </w:r>
        <w:r w:rsidR="00332644">
          <w:rPr>
            <w:noProof/>
            <w:webHidden/>
          </w:rPr>
          <w:tab/>
        </w:r>
        <w:r w:rsidR="00332644">
          <w:rPr>
            <w:noProof/>
            <w:webHidden/>
          </w:rPr>
          <w:fldChar w:fldCharType="begin"/>
        </w:r>
        <w:r w:rsidR="00332644">
          <w:rPr>
            <w:noProof/>
            <w:webHidden/>
          </w:rPr>
          <w:instrText xml:space="preserve"> PAGEREF _Toc73717138 \h </w:instrText>
        </w:r>
        <w:r w:rsidR="00332644">
          <w:rPr>
            <w:noProof/>
            <w:webHidden/>
          </w:rPr>
        </w:r>
        <w:r w:rsidR="00332644">
          <w:rPr>
            <w:noProof/>
            <w:webHidden/>
          </w:rPr>
          <w:fldChar w:fldCharType="separate"/>
        </w:r>
        <w:r w:rsidR="00332644">
          <w:rPr>
            <w:noProof/>
            <w:webHidden/>
          </w:rPr>
          <w:t>11</w:t>
        </w:r>
        <w:r w:rsidR="00332644">
          <w:rPr>
            <w:noProof/>
            <w:webHidden/>
          </w:rPr>
          <w:fldChar w:fldCharType="end"/>
        </w:r>
      </w:hyperlink>
    </w:p>
    <w:p w14:paraId="2AD0A9F9" w14:textId="77777777" w:rsidR="00332644" w:rsidRDefault="00153620">
      <w:pPr>
        <w:pStyle w:val="TOC1"/>
        <w:tabs>
          <w:tab w:val="right" w:leader="dot" w:pos="8296"/>
        </w:tabs>
        <w:rPr>
          <w:rFonts w:asciiTheme="minorHAnsi" w:hAnsiTheme="minorHAnsi" w:cstheme="minorBidi"/>
          <w:bCs w:val="0"/>
          <w:iCs w:val="0"/>
          <w:noProof/>
          <w:szCs w:val="22"/>
        </w:rPr>
      </w:pPr>
      <w:hyperlink w:anchor="_Toc73717139" w:history="1">
        <w:r w:rsidR="00332644" w:rsidRPr="00FC76E5">
          <w:rPr>
            <w:rStyle w:val="af0"/>
            <w:rFonts w:eastAsia="宋体" w:cs="宋体"/>
            <w:noProof/>
            <w:snapToGrid w:val="0"/>
          </w:rPr>
          <w:t>5</w:t>
        </w:r>
        <w:r w:rsidR="00332644" w:rsidRPr="00FC76E5">
          <w:rPr>
            <w:rStyle w:val="af0"/>
            <w:noProof/>
            <w:snapToGrid w:val="0"/>
          </w:rPr>
          <w:t xml:space="preserve"> Power Supply Faults</w:t>
        </w:r>
        <w:r w:rsidR="00332644">
          <w:rPr>
            <w:noProof/>
            <w:webHidden/>
          </w:rPr>
          <w:tab/>
        </w:r>
        <w:r w:rsidR="00332644">
          <w:rPr>
            <w:noProof/>
            <w:webHidden/>
          </w:rPr>
          <w:fldChar w:fldCharType="begin"/>
        </w:r>
        <w:r w:rsidR="00332644">
          <w:rPr>
            <w:noProof/>
            <w:webHidden/>
          </w:rPr>
          <w:instrText xml:space="preserve"> PAGEREF _Toc73717139 \h </w:instrText>
        </w:r>
        <w:r w:rsidR="00332644">
          <w:rPr>
            <w:noProof/>
            <w:webHidden/>
          </w:rPr>
        </w:r>
        <w:r w:rsidR="00332644">
          <w:rPr>
            <w:noProof/>
            <w:webHidden/>
          </w:rPr>
          <w:fldChar w:fldCharType="separate"/>
        </w:r>
        <w:r w:rsidR="00332644">
          <w:rPr>
            <w:noProof/>
            <w:webHidden/>
          </w:rPr>
          <w:t>11</w:t>
        </w:r>
        <w:r w:rsidR="00332644">
          <w:rPr>
            <w:noProof/>
            <w:webHidden/>
          </w:rPr>
          <w:fldChar w:fldCharType="end"/>
        </w:r>
      </w:hyperlink>
    </w:p>
    <w:p w14:paraId="22158C4D" w14:textId="77777777" w:rsidR="00332644" w:rsidRDefault="00153620">
      <w:pPr>
        <w:pStyle w:val="TOC2"/>
        <w:tabs>
          <w:tab w:val="right" w:leader="dot" w:pos="8296"/>
        </w:tabs>
        <w:rPr>
          <w:rFonts w:asciiTheme="minorHAnsi" w:hAnsiTheme="minorHAnsi" w:cstheme="minorBidi"/>
          <w:bCs w:val="0"/>
          <w:noProof/>
        </w:rPr>
      </w:pPr>
      <w:hyperlink w:anchor="_Toc73717140" w:history="1">
        <w:r w:rsidR="00332644" w:rsidRPr="00FC76E5">
          <w:rPr>
            <w:rStyle w:val="af0"/>
            <w:rFonts w:eastAsia="宋体" w:cs="宋体"/>
            <w:noProof/>
            <w:snapToGrid w:val="0"/>
          </w:rPr>
          <w:t>5.1</w:t>
        </w:r>
        <w:r w:rsidR="00332644" w:rsidRPr="00FC76E5">
          <w:rPr>
            <w:rStyle w:val="af0"/>
            <w:noProof/>
            <w:snapToGrid w:val="0"/>
          </w:rPr>
          <w:t xml:space="preserve"> Power Supply of a Server or One Power Supply of a Dual Power Supply Switch Is Faulty</w:t>
        </w:r>
        <w:r w:rsidR="00332644">
          <w:rPr>
            <w:noProof/>
            <w:webHidden/>
          </w:rPr>
          <w:tab/>
        </w:r>
        <w:r w:rsidR="00332644">
          <w:rPr>
            <w:noProof/>
            <w:webHidden/>
          </w:rPr>
          <w:fldChar w:fldCharType="begin"/>
        </w:r>
        <w:r w:rsidR="00332644">
          <w:rPr>
            <w:noProof/>
            <w:webHidden/>
          </w:rPr>
          <w:instrText xml:space="preserve"> PAGEREF _Toc73717140 \h </w:instrText>
        </w:r>
        <w:r w:rsidR="00332644">
          <w:rPr>
            <w:noProof/>
            <w:webHidden/>
          </w:rPr>
        </w:r>
        <w:r w:rsidR="00332644">
          <w:rPr>
            <w:noProof/>
            <w:webHidden/>
          </w:rPr>
          <w:fldChar w:fldCharType="separate"/>
        </w:r>
        <w:r w:rsidR="00332644">
          <w:rPr>
            <w:noProof/>
            <w:webHidden/>
          </w:rPr>
          <w:t>11</w:t>
        </w:r>
        <w:r w:rsidR="00332644">
          <w:rPr>
            <w:noProof/>
            <w:webHidden/>
          </w:rPr>
          <w:fldChar w:fldCharType="end"/>
        </w:r>
      </w:hyperlink>
    </w:p>
    <w:p w14:paraId="2FB42D75" w14:textId="77777777" w:rsidR="00332644" w:rsidRDefault="00153620">
      <w:pPr>
        <w:pStyle w:val="TOC2"/>
        <w:tabs>
          <w:tab w:val="right" w:leader="dot" w:pos="8296"/>
        </w:tabs>
        <w:rPr>
          <w:rFonts w:asciiTheme="minorHAnsi" w:hAnsiTheme="minorHAnsi" w:cstheme="minorBidi"/>
          <w:bCs w:val="0"/>
          <w:noProof/>
        </w:rPr>
      </w:pPr>
      <w:hyperlink w:anchor="_Toc73717141" w:history="1">
        <w:r w:rsidR="00332644" w:rsidRPr="00FC76E5">
          <w:rPr>
            <w:rStyle w:val="af0"/>
            <w:rFonts w:eastAsia="宋体" w:cs="宋体"/>
            <w:noProof/>
            <w:snapToGrid w:val="0"/>
          </w:rPr>
          <w:t>5.2</w:t>
        </w:r>
        <w:r w:rsidR="00332644" w:rsidRPr="00FC76E5">
          <w:rPr>
            <w:rStyle w:val="af0"/>
            <w:noProof/>
            <w:snapToGrid w:val="0"/>
          </w:rPr>
          <w:t xml:space="preserve"> Power Supply of a Single Power Supply Switch (Management/IPMI Access Switch) Is Faulty</w:t>
        </w:r>
        <w:r w:rsidR="00332644">
          <w:rPr>
            <w:noProof/>
            <w:webHidden/>
          </w:rPr>
          <w:tab/>
        </w:r>
        <w:r w:rsidR="00332644">
          <w:rPr>
            <w:noProof/>
            <w:webHidden/>
          </w:rPr>
          <w:fldChar w:fldCharType="begin"/>
        </w:r>
        <w:r w:rsidR="00332644">
          <w:rPr>
            <w:noProof/>
            <w:webHidden/>
          </w:rPr>
          <w:instrText xml:space="preserve"> PAGEREF _Toc73717141 \h </w:instrText>
        </w:r>
        <w:r w:rsidR="00332644">
          <w:rPr>
            <w:noProof/>
            <w:webHidden/>
          </w:rPr>
        </w:r>
        <w:r w:rsidR="00332644">
          <w:rPr>
            <w:noProof/>
            <w:webHidden/>
          </w:rPr>
          <w:fldChar w:fldCharType="separate"/>
        </w:r>
        <w:r w:rsidR="00332644">
          <w:rPr>
            <w:noProof/>
            <w:webHidden/>
          </w:rPr>
          <w:t>12</w:t>
        </w:r>
        <w:r w:rsidR="00332644">
          <w:rPr>
            <w:noProof/>
            <w:webHidden/>
          </w:rPr>
          <w:fldChar w:fldCharType="end"/>
        </w:r>
      </w:hyperlink>
    </w:p>
    <w:p w14:paraId="2E409FEC" w14:textId="77777777" w:rsidR="00332644" w:rsidRDefault="00153620">
      <w:pPr>
        <w:pStyle w:val="TOC2"/>
        <w:tabs>
          <w:tab w:val="right" w:leader="dot" w:pos="8296"/>
        </w:tabs>
        <w:rPr>
          <w:rFonts w:asciiTheme="minorHAnsi" w:hAnsiTheme="minorHAnsi" w:cstheme="minorBidi"/>
          <w:bCs w:val="0"/>
          <w:noProof/>
        </w:rPr>
      </w:pPr>
      <w:hyperlink w:anchor="_Toc73717142" w:history="1">
        <w:r w:rsidR="00332644" w:rsidRPr="00FC76E5">
          <w:rPr>
            <w:rStyle w:val="af0"/>
            <w:rFonts w:eastAsia="宋体" w:cs="宋体"/>
            <w:noProof/>
            <w:snapToGrid w:val="0"/>
          </w:rPr>
          <w:t>5.3</w:t>
        </w:r>
        <w:r w:rsidR="00332644" w:rsidRPr="00FC76E5">
          <w:rPr>
            <w:rStyle w:val="af0"/>
            <w:noProof/>
            <w:snapToGrid w:val="0"/>
          </w:rPr>
          <w:t xml:space="preserve"> PDU Is Powered on After a Power Interruption (Extreme Conditions)</w:t>
        </w:r>
        <w:r w:rsidR="00332644">
          <w:rPr>
            <w:noProof/>
            <w:webHidden/>
          </w:rPr>
          <w:tab/>
        </w:r>
        <w:r w:rsidR="00332644">
          <w:rPr>
            <w:noProof/>
            <w:webHidden/>
          </w:rPr>
          <w:fldChar w:fldCharType="begin"/>
        </w:r>
        <w:r w:rsidR="00332644">
          <w:rPr>
            <w:noProof/>
            <w:webHidden/>
          </w:rPr>
          <w:instrText xml:space="preserve"> PAGEREF _Toc73717142 \h </w:instrText>
        </w:r>
        <w:r w:rsidR="00332644">
          <w:rPr>
            <w:noProof/>
            <w:webHidden/>
          </w:rPr>
        </w:r>
        <w:r w:rsidR="00332644">
          <w:rPr>
            <w:noProof/>
            <w:webHidden/>
          </w:rPr>
          <w:fldChar w:fldCharType="separate"/>
        </w:r>
        <w:r w:rsidR="00332644">
          <w:rPr>
            <w:noProof/>
            <w:webHidden/>
          </w:rPr>
          <w:t>12</w:t>
        </w:r>
        <w:r w:rsidR="00332644">
          <w:rPr>
            <w:noProof/>
            <w:webHidden/>
          </w:rPr>
          <w:fldChar w:fldCharType="end"/>
        </w:r>
      </w:hyperlink>
    </w:p>
    <w:p w14:paraId="0043DFFA" w14:textId="77777777" w:rsidR="00332644" w:rsidRDefault="00153620">
      <w:pPr>
        <w:pStyle w:val="TOC1"/>
        <w:tabs>
          <w:tab w:val="right" w:leader="dot" w:pos="8296"/>
        </w:tabs>
        <w:rPr>
          <w:rFonts w:asciiTheme="minorHAnsi" w:hAnsiTheme="minorHAnsi" w:cstheme="minorBidi"/>
          <w:bCs w:val="0"/>
          <w:iCs w:val="0"/>
          <w:noProof/>
          <w:szCs w:val="22"/>
        </w:rPr>
      </w:pPr>
      <w:hyperlink w:anchor="_Toc73717143" w:history="1">
        <w:r w:rsidR="00332644" w:rsidRPr="00FC76E5">
          <w:rPr>
            <w:rStyle w:val="af0"/>
            <w:rFonts w:eastAsia="宋体" w:cs="宋体"/>
            <w:noProof/>
            <w:snapToGrid w:val="0"/>
          </w:rPr>
          <w:t>6</w:t>
        </w:r>
        <w:r w:rsidR="00332644" w:rsidRPr="00FC76E5">
          <w:rPr>
            <w:rStyle w:val="af0"/>
            <w:noProof/>
            <w:snapToGrid w:val="0"/>
          </w:rPr>
          <w:t xml:space="preserve"> Public Network Line Faults</w:t>
        </w:r>
        <w:r w:rsidR="00332644">
          <w:rPr>
            <w:noProof/>
            <w:webHidden/>
          </w:rPr>
          <w:tab/>
        </w:r>
        <w:r w:rsidR="00332644">
          <w:rPr>
            <w:noProof/>
            <w:webHidden/>
          </w:rPr>
          <w:fldChar w:fldCharType="begin"/>
        </w:r>
        <w:r w:rsidR="00332644">
          <w:rPr>
            <w:noProof/>
            <w:webHidden/>
          </w:rPr>
          <w:instrText xml:space="preserve"> PAGEREF _Toc73717143 \h </w:instrText>
        </w:r>
        <w:r w:rsidR="00332644">
          <w:rPr>
            <w:noProof/>
            <w:webHidden/>
          </w:rPr>
        </w:r>
        <w:r w:rsidR="00332644">
          <w:rPr>
            <w:noProof/>
            <w:webHidden/>
          </w:rPr>
          <w:fldChar w:fldCharType="separate"/>
        </w:r>
        <w:r w:rsidR="00332644">
          <w:rPr>
            <w:noProof/>
            <w:webHidden/>
          </w:rPr>
          <w:t>12</w:t>
        </w:r>
        <w:r w:rsidR="00332644">
          <w:rPr>
            <w:noProof/>
            <w:webHidden/>
          </w:rPr>
          <w:fldChar w:fldCharType="end"/>
        </w:r>
      </w:hyperlink>
    </w:p>
    <w:p w14:paraId="46F438FC" w14:textId="77777777" w:rsidR="00332644" w:rsidRDefault="00153620">
      <w:pPr>
        <w:pStyle w:val="TOC2"/>
        <w:tabs>
          <w:tab w:val="right" w:leader="dot" w:pos="8296"/>
        </w:tabs>
        <w:rPr>
          <w:rFonts w:asciiTheme="minorHAnsi" w:hAnsiTheme="minorHAnsi" w:cstheme="minorBidi"/>
          <w:bCs w:val="0"/>
          <w:noProof/>
        </w:rPr>
      </w:pPr>
      <w:hyperlink w:anchor="_Toc73717144" w:history="1">
        <w:r w:rsidR="00332644" w:rsidRPr="00FC76E5">
          <w:rPr>
            <w:rStyle w:val="af0"/>
            <w:rFonts w:eastAsia="宋体" w:cs="宋体"/>
            <w:noProof/>
            <w:snapToGrid w:val="0"/>
          </w:rPr>
          <w:t>6.1</w:t>
        </w:r>
        <w:r w:rsidR="00332644" w:rsidRPr="00FC76E5">
          <w:rPr>
            <w:rStyle w:val="af0"/>
            <w:noProof/>
            <w:snapToGrid w:val="0"/>
          </w:rPr>
          <w:t xml:space="preserve"> Prerequisites for Business Switchover upon a Public Network Line Fault</w:t>
        </w:r>
        <w:r w:rsidR="00332644">
          <w:rPr>
            <w:noProof/>
            <w:webHidden/>
          </w:rPr>
          <w:tab/>
        </w:r>
        <w:r w:rsidR="00332644">
          <w:rPr>
            <w:noProof/>
            <w:webHidden/>
          </w:rPr>
          <w:fldChar w:fldCharType="begin"/>
        </w:r>
        <w:r w:rsidR="00332644">
          <w:rPr>
            <w:noProof/>
            <w:webHidden/>
          </w:rPr>
          <w:instrText xml:space="preserve"> PAGEREF _Toc73717144 \h </w:instrText>
        </w:r>
        <w:r w:rsidR="00332644">
          <w:rPr>
            <w:noProof/>
            <w:webHidden/>
          </w:rPr>
        </w:r>
        <w:r w:rsidR="00332644">
          <w:rPr>
            <w:noProof/>
            <w:webHidden/>
          </w:rPr>
          <w:fldChar w:fldCharType="separate"/>
        </w:r>
        <w:r w:rsidR="00332644">
          <w:rPr>
            <w:noProof/>
            <w:webHidden/>
          </w:rPr>
          <w:t>13</w:t>
        </w:r>
        <w:r w:rsidR="00332644">
          <w:rPr>
            <w:noProof/>
            <w:webHidden/>
          </w:rPr>
          <w:fldChar w:fldCharType="end"/>
        </w:r>
      </w:hyperlink>
    </w:p>
    <w:p w14:paraId="223AFA1C" w14:textId="77777777" w:rsidR="00332644" w:rsidRDefault="00153620">
      <w:pPr>
        <w:pStyle w:val="TOC2"/>
        <w:tabs>
          <w:tab w:val="right" w:leader="dot" w:pos="8296"/>
        </w:tabs>
        <w:rPr>
          <w:rFonts w:asciiTheme="minorHAnsi" w:hAnsiTheme="minorHAnsi" w:cstheme="minorBidi"/>
          <w:bCs w:val="0"/>
          <w:noProof/>
        </w:rPr>
      </w:pPr>
      <w:hyperlink w:anchor="_Toc73717145" w:history="1">
        <w:r w:rsidR="00332644" w:rsidRPr="00FC76E5">
          <w:rPr>
            <w:rStyle w:val="af0"/>
            <w:rFonts w:eastAsia="宋体" w:cs="宋体"/>
            <w:noProof/>
            <w:snapToGrid w:val="0"/>
          </w:rPr>
          <w:t>6.2</w:t>
        </w:r>
        <w:r w:rsidR="00332644" w:rsidRPr="00FC76E5">
          <w:rPr>
            <w:rStyle w:val="af0"/>
            <w:noProof/>
            <w:snapToGrid w:val="0"/>
          </w:rPr>
          <w:t xml:space="preserve"> Business Switchover Operations</w:t>
        </w:r>
        <w:r w:rsidR="00332644">
          <w:rPr>
            <w:noProof/>
            <w:webHidden/>
          </w:rPr>
          <w:tab/>
        </w:r>
        <w:r w:rsidR="00332644">
          <w:rPr>
            <w:noProof/>
            <w:webHidden/>
          </w:rPr>
          <w:fldChar w:fldCharType="begin"/>
        </w:r>
        <w:r w:rsidR="00332644">
          <w:rPr>
            <w:noProof/>
            <w:webHidden/>
          </w:rPr>
          <w:instrText xml:space="preserve"> PAGEREF _Toc73717145 \h </w:instrText>
        </w:r>
        <w:r w:rsidR="00332644">
          <w:rPr>
            <w:noProof/>
            <w:webHidden/>
          </w:rPr>
        </w:r>
        <w:r w:rsidR="00332644">
          <w:rPr>
            <w:noProof/>
            <w:webHidden/>
          </w:rPr>
          <w:fldChar w:fldCharType="separate"/>
        </w:r>
        <w:r w:rsidR="00332644">
          <w:rPr>
            <w:noProof/>
            <w:webHidden/>
          </w:rPr>
          <w:t>13</w:t>
        </w:r>
        <w:r w:rsidR="00332644">
          <w:rPr>
            <w:noProof/>
            <w:webHidden/>
          </w:rPr>
          <w:fldChar w:fldCharType="end"/>
        </w:r>
      </w:hyperlink>
    </w:p>
    <w:p w14:paraId="4B99CEE0" w14:textId="77777777" w:rsidR="00332644" w:rsidRDefault="00153620">
      <w:pPr>
        <w:pStyle w:val="TOC3"/>
        <w:tabs>
          <w:tab w:val="right" w:leader="dot" w:pos="8296"/>
        </w:tabs>
        <w:rPr>
          <w:rFonts w:asciiTheme="minorHAnsi" w:hAnsiTheme="minorHAnsi" w:cstheme="minorBidi"/>
          <w:noProof/>
          <w:szCs w:val="22"/>
        </w:rPr>
      </w:pPr>
      <w:hyperlink w:anchor="_Toc73717146" w:history="1">
        <w:r w:rsidR="00332644" w:rsidRPr="00FC76E5">
          <w:rPr>
            <w:rStyle w:val="af0"/>
            <w:noProof/>
            <w:snapToGrid w:val="0"/>
          </w:rPr>
          <w:t>6.2.1 SCP IP Address Switchover</w:t>
        </w:r>
        <w:r w:rsidR="00332644">
          <w:rPr>
            <w:noProof/>
            <w:webHidden/>
          </w:rPr>
          <w:tab/>
        </w:r>
        <w:r w:rsidR="00332644">
          <w:rPr>
            <w:noProof/>
            <w:webHidden/>
          </w:rPr>
          <w:fldChar w:fldCharType="begin"/>
        </w:r>
        <w:r w:rsidR="00332644">
          <w:rPr>
            <w:noProof/>
            <w:webHidden/>
          </w:rPr>
          <w:instrText xml:space="preserve"> PAGEREF _Toc73717146 \h </w:instrText>
        </w:r>
        <w:r w:rsidR="00332644">
          <w:rPr>
            <w:noProof/>
            <w:webHidden/>
          </w:rPr>
        </w:r>
        <w:r w:rsidR="00332644">
          <w:rPr>
            <w:noProof/>
            <w:webHidden/>
          </w:rPr>
          <w:fldChar w:fldCharType="separate"/>
        </w:r>
        <w:r w:rsidR="00332644">
          <w:rPr>
            <w:noProof/>
            <w:webHidden/>
          </w:rPr>
          <w:t>13</w:t>
        </w:r>
        <w:r w:rsidR="00332644">
          <w:rPr>
            <w:noProof/>
            <w:webHidden/>
          </w:rPr>
          <w:fldChar w:fldCharType="end"/>
        </w:r>
      </w:hyperlink>
    </w:p>
    <w:p w14:paraId="66A244E2" w14:textId="77777777" w:rsidR="00332644" w:rsidRDefault="00153620">
      <w:pPr>
        <w:pStyle w:val="TOC1"/>
        <w:tabs>
          <w:tab w:val="right" w:leader="dot" w:pos="8296"/>
        </w:tabs>
        <w:rPr>
          <w:rFonts w:asciiTheme="minorHAnsi" w:hAnsiTheme="minorHAnsi" w:cstheme="minorBidi"/>
          <w:bCs w:val="0"/>
          <w:iCs w:val="0"/>
          <w:noProof/>
          <w:szCs w:val="22"/>
        </w:rPr>
      </w:pPr>
      <w:hyperlink w:anchor="_Toc73717147" w:history="1">
        <w:r w:rsidR="00332644" w:rsidRPr="00FC76E5">
          <w:rPr>
            <w:rStyle w:val="af0"/>
            <w:rFonts w:eastAsia="宋体" w:cs="宋体"/>
            <w:noProof/>
            <w:snapToGrid w:val="0"/>
          </w:rPr>
          <w:t>7</w:t>
        </w:r>
        <w:r w:rsidR="00332644" w:rsidRPr="00FC76E5">
          <w:rPr>
            <w:rStyle w:val="af0"/>
            <w:noProof/>
            <w:snapToGrid w:val="0"/>
          </w:rPr>
          <w:t xml:space="preserve"> Software Faults</w:t>
        </w:r>
        <w:r w:rsidR="00332644">
          <w:rPr>
            <w:noProof/>
            <w:webHidden/>
          </w:rPr>
          <w:tab/>
        </w:r>
        <w:r w:rsidR="00332644">
          <w:rPr>
            <w:noProof/>
            <w:webHidden/>
          </w:rPr>
          <w:fldChar w:fldCharType="begin"/>
        </w:r>
        <w:r w:rsidR="00332644">
          <w:rPr>
            <w:noProof/>
            <w:webHidden/>
          </w:rPr>
          <w:instrText xml:space="preserve"> PAGEREF _Toc73717147 \h </w:instrText>
        </w:r>
        <w:r w:rsidR="00332644">
          <w:rPr>
            <w:noProof/>
            <w:webHidden/>
          </w:rPr>
        </w:r>
        <w:r w:rsidR="00332644">
          <w:rPr>
            <w:noProof/>
            <w:webHidden/>
          </w:rPr>
          <w:fldChar w:fldCharType="separate"/>
        </w:r>
        <w:r w:rsidR="00332644">
          <w:rPr>
            <w:noProof/>
            <w:webHidden/>
          </w:rPr>
          <w:t>15</w:t>
        </w:r>
        <w:r w:rsidR="00332644">
          <w:rPr>
            <w:noProof/>
            <w:webHidden/>
          </w:rPr>
          <w:fldChar w:fldCharType="end"/>
        </w:r>
      </w:hyperlink>
    </w:p>
    <w:p w14:paraId="7A398650" w14:textId="77777777" w:rsidR="00332644" w:rsidRDefault="00153620">
      <w:pPr>
        <w:pStyle w:val="TOC2"/>
        <w:tabs>
          <w:tab w:val="right" w:leader="dot" w:pos="8296"/>
        </w:tabs>
        <w:rPr>
          <w:rFonts w:asciiTheme="minorHAnsi" w:hAnsiTheme="minorHAnsi" w:cstheme="minorBidi"/>
          <w:bCs w:val="0"/>
          <w:noProof/>
        </w:rPr>
      </w:pPr>
      <w:hyperlink w:anchor="_Toc73717148" w:history="1">
        <w:r w:rsidR="00332644" w:rsidRPr="00FC76E5">
          <w:rPr>
            <w:rStyle w:val="af0"/>
            <w:rFonts w:eastAsia="宋体" w:cs="宋体"/>
            <w:noProof/>
            <w:snapToGrid w:val="0"/>
          </w:rPr>
          <w:t>7.1</w:t>
        </w:r>
        <w:r w:rsidR="00332644" w:rsidRPr="00FC76E5">
          <w:rPr>
            <w:rStyle w:val="af0"/>
            <w:noProof/>
            <w:snapToGrid w:val="0"/>
          </w:rPr>
          <w:t xml:space="preserve"> Abnormal VM Shutdown</w:t>
        </w:r>
        <w:r w:rsidR="00332644">
          <w:rPr>
            <w:noProof/>
            <w:webHidden/>
          </w:rPr>
          <w:tab/>
        </w:r>
        <w:r w:rsidR="00332644">
          <w:rPr>
            <w:noProof/>
            <w:webHidden/>
          </w:rPr>
          <w:fldChar w:fldCharType="begin"/>
        </w:r>
        <w:r w:rsidR="00332644">
          <w:rPr>
            <w:noProof/>
            <w:webHidden/>
          </w:rPr>
          <w:instrText xml:space="preserve"> PAGEREF _Toc73717148 \h </w:instrText>
        </w:r>
        <w:r w:rsidR="00332644">
          <w:rPr>
            <w:noProof/>
            <w:webHidden/>
          </w:rPr>
        </w:r>
        <w:r w:rsidR="00332644">
          <w:rPr>
            <w:noProof/>
            <w:webHidden/>
          </w:rPr>
          <w:fldChar w:fldCharType="separate"/>
        </w:r>
        <w:r w:rsidR="00332644">
          <w:rPr>
            <w:noProof/>
            <w:webHidden/>
          </w:rPr>
          <w:t>15</w:t>
        </w:r>
        <w:r w:rsidR="00332644">
          <w:rPr>
            <w:noProof/>
            <w:webHidden/>
          </w:rPr>
          <w:fldChar w:fldCharType="end"/>
        </w:r>
      </w:hyperlink>
    </w:p>
    <w:p w14:paraId="0BE2A0B4" w14:textId="77777777" w:rsidR="00332644" w:rsidRDefault="00153620">
      <w:pPr>
        <w:pStyle w:val="TOC2"/>
        <w:tabs>
          <w:tab w:val="right" w:leader="dot" w:pos="8296"/>
        </w:tabs>
        <w:rPr>
          <w:rFonts w:asciiTheme="minorHAnsi" w:hAnsiTheme="minorHAnsi" w:cstheme="minorBidi"/>
          <w:bCs w:val="0"/>
          <w:noProof/>
        </w:rPr>
      </w:pPr>
      <w:hyperlink w:anchor="_Toc73717149" w:history="1">
        <w:r w:rsidR="00332644" w:rsidRPr="00FC76E5">
          <w:rPr>
            <w:rStyle w:val="af0"/>
            <w:rFonts w:eastAsia="宋体" w:cs="宋体"/>
            <w:noProof/>
            <w:snapToGrid w:val="0"/>
          </w:rPr>
          <w:t>7.2</w:t>
        </w:r>
        <w:r w:rsidR="00332644" w:rsidRPr="00FC76E5">
          <w:rPr>
            <w:rStyle w:val="af0"/>
            <w:noProof/>
            <w:snapToGrid w:val="0"/>
          </w:rPr>
          <w:t xml:space="preserve"> Abnormal VM Network Interface</w:t>
        </w:r>
        <w:r w:rsidR="00332644">
          <w:rPr>
            <w:noProof/>
            <w:webHidden/>
          </w:rPr>
          <w:tab/>
        </w:r>
        <w:r w:rsidR="00332644">
          <w:rPr>
            <w:noProof/>
            <w:webHidden/>
          </w:rPr>
          <w:fldChar w:fldCharType="begin"/>
        </w:r>
        <w:r w:rsidR="00332644">
          <w:rPr>
            <w:noProof/>
            <w:webHidden/>
          </w:rPr>
          <w:instrText xml:space="preserve"> PAGEREF _Toc73717149 \h </w:instrText>
        </w:r>
        <w:r w:rsidR="00332644">
          <w:rPr>
            <w:noProof/>
            <w:webHidden/>
          </w:rPr>
        </w:r>
        <w:r w:rsidR="00332644">
          <w:rPr>
            <w:noProof/>
            <w:webHidden/>
          </w:rPr>
          <w:fldChar w:fldCharType="separate"/>
        </w:r>
        <w:r w:rsidR="00332644">
          <w:rPr>
            <w:noProof/>
            <w:webHidden/>
          </w:rPr>
          <w:t>15</w:t>
        </w:r>
        <w:r w:rsidR="00332644">
          <w:rPr>
            <w:noProof/>
            <w:webHidden/>
          </w:rPr>
          <w:fldChar w:fldCharType="end"/>
        </w:r>
      </w:hyperlink>
    </w:p>
    <w:p w14:paraId="103BD39D" w14:textId="77777777" w:rsidR="00332644" w:rsidRDefault="00153620">
      <w:pPr>
        <w:pStyle w:val="TOC2"/>
        <w:tabs>
          <w:tab w:val="right" w:leader="dot" w:pos="8296"/>
        </w:tabs>
        <w:rPr>
          <w:rFonts w:asciiTheme="minorHAnsi" w:hAnsiTheme="minorHAnsi" w:cstheme="minorBidi"/>
          <w:bCs w:val="0"/>
          <w:noProof/>
        </w:rPr>
      </w:pPr>
      <w:hyperlink w:anchor="_Toc73717150" w:history="1">
        <w:r w:rsidR="00332644" w:rsidRPr="00FC76E5">
          <w:rPr>
            <w:rStyle w:val="af0"/>
            <w:rFonts w:eastAsia="宋体" w:cs="宋体"/>
            <w:noProof/>
            <w:snapToGrid w:val="0"/>
          </w:rPr>
          <w:t>7.3</w:t>
        </w:r>
        <w:r w:rsidR="00332644" w:rsidRPr="00FC76E5">
          <w:rPr>
            <w:rStyle w:val="af0"/>
            <w:noProof/>
            <w:snapToGrid w:val="0"/>
          </w:rPr>
          <w:t xml:space="preserve"> Conflict Between the Platform IP Address and Peer Dedicated Line IP Address</w:t>
        </w:r>
        <w:r w:rsidR="00332644">
          <w:rPr>
            <w:noProof/>
            <w:webHidden/>
          </w:rPr>
          <w:tab/>
        </w:r>
        <w:r w:rsidR="00332644">
          <w:rPr>
            <w:noProof/>
            <w:webHidden/>
          </w:rPr>
          <w:fldChar w:fldCharType="begin"/>
        </w:r>
        <w:r w:rsidR="00332644">
          <w:rPr>
            <w:noProof/>
            <w:webHidden/>
          </w:rPr>
          <w:instrText xml:space="preserve"> PAGEREF _Toc73717150 \h </w:instrText>
        </w:r>
        <w:r w:rsidR="00332644">
          <w:rPr>
            <w:noProof/>
            <w:webHidden/>
          </w:rPr>
        </w:r>
        <w:r w:rsidR="00332644">
          <w:rPr>
            <w:noProof/>
            <w:webHidden/>
          </w:rPr>
          <w:fldChar w:fldCharType="separate"/>
        </w:r>
        <w:r w:rsidR="00332644">
          <w:rPr>
            <w:noProof/>
            <w:webHidden/>
          </w:rPr>
          <w:t>16</w:t>
        </w:r>
        <w:r w:rsidR="00332644">
          <w:rPr>
            <w:noProof/>
            <w:webHidden/>
          </w:rPr>
          <w:fldChar w:fldCharType="end"/>
        </w:r>
      </w:hyperlink>
    </w:p>
    <w:p w14:paraId="6231E6AE" w14:textId="77777777" w:rsidR="00332644" w:rsidRDefault="00153620">
      <w:pPr>
        <w:pStyle w:val="TOC2"/>
        <w:tabs>
          <w:tab w:val="right" w:leader="dot" w:pos="8296"/>
        </w:tabs>
        <w:rPr>
          <w:rFonts w:asciiTheme="minorHAnsi" w:hAnsiTheme="minorHAnsi" w:cstheme="minorBidi"/>
          <w:bCs w:val="0"/>
          <w:noProof/>
        </w:rPr>
      </w:pPr>
      <w:hyperlink w:anchor="_Toc73717151" w:history="1">
        <w:r w:rsidR="00332644" w:rsidRPr="00FC76E5">
          <w:rPr>
            <w:rStyle w:val="af0"/>
            <w:noProof/>
            <w:snapToGrid w:val="0"/>
          </w:rPr>
          <w:t>7.4 Abnormal Shutdown of a Virtual Device (vAD/vAF/vSSL/vDas/VBas)</w:t>
        </w:r>
        <w:r w:rsidR="00332644">
          <w:rPr>
            <w:noProof/>
            <w:webHidden/>
          </w:rPr>
          <w:tab/>
        </w:r>
        <w:r w:rsidR="00332644">
          <w:rPr>
            <w:noProof/>
            <w:webHidden/>
          </w:rPr>
          <w:fldChar w:fldCharType="begin"/>
        </w:r>
        <w:r w:rsidR="00332644">
          <w:rPr>
            <w:noProof/>
            <w:webHidden/>
          </w:rPr>
          <w:instrText xml:space="preserve"> PAGEREF _Toc73717151 \h </w:instrText>
        </w:r>
        <w:r w:rsidR="00332644">
          <w:rPr>
            <w:noProof/>
            <w:webHidden/>
          </w:rPr>
        </w:r>
        <w:r w:rsidR="00332644">
          <w:rPr>
            <w:noProof/>
            <w:webHidden/>
          </w:rPr>
          <w:fldChar w:fldCharType="separate"/>
        </w:r>
        <w:r w:rsidR="00332644">
          <w:rPr>
            <w:noProof/>
            <w:webHidden/>
          </w:rPr>
          <w:t>16</w:t>
        </w:r>
        <w:r w:rsidR="00332644">
          <w:rPr>
            <w:noProof/>
            <w:webHidden/>
          </w:rPr>
          <w:fldChar w:fldCharType="end"/>
        </w:r>
      </w:hyperlink>
    </w:p>
    <w:p w14:paraId="2F6B8757" w14:textId="77777777" w:rsidR="00332644" w:rsidRDefault="00153620">
      <w:pPr>
        <w:pStyle w:val="TOC2"/>
        <w:tabs>
          <w:tab w:val="right" w:leader="dot" w:pos="8296"/>
        </w:tabs>
        <w:rPr>
          <w:rFonts w:asciiTheme="minorHAnsi" w:hAnsiTheme="minorHAnsi" w:cstheme="minorBidi"/>
          <w:bCs w:val="0"/>
          <w:noProof/>
        </w:rPr>
      </w:pPr>
      <w:hyperlink w:anchor="_Toc73717152" w:history="1">
        <w:r w:rsidR="00332644" w:rsidRPr="00FC76E5">
          <w:rPr>
            <w:rStyle w:val="af0"/>
            <w:noProof/>
            <w:snapToGrid w:val="0"/>
          </w:rPr>
          <w:t>7.5 Abnormal Bypass of Tenants' Firewalls</w:t>
        </w:r>
        <w:r w:rsidR="00332644">
          <w:rPr>
            <w:noProof/>
            <w:webHidden/>
          </w:rPr>
          <w:tab/>
        </w:r>
        <w:r w:rsidR="00332644">
          <w:rPr>
            <w:noProof/>
            <w:webHidden/>
          </w:rPr>
          <w:fldChar w:fldCharType="begin"/>
        </w:r>
        <w:r w:rsidR="00332644">
          <w:rPr>
            <w:noProof/>
            <w:webHidden/>
          </w:rPr>
          <w:instrText xml:space="preserve"> PAGEREF _Toc73717152 \h </w:instrText>
        </w:r>
        <w:r w:rsidR="00332644">
          <w:rPr>
            <w:noProof/>
            <w:webHidden/>
          </w:rPr>
        </w:r>
        <w:r w:rsidR="00332644">
          <w:rPr>
            <w:noProof/>
            <w:webHidden/>
          </w:rPr>
          <w:fldChar w:fldCharType="separate"/>
        </w:r>
        <w:r w:rsidR="00332644">
          <w:rPr>
            <w:noProof/>
            <w:webHidden/>
          </w:rPr>
          <w:t>17</w:t>
        </w:r>
        <w:r w:rsidR="00332644">
          <w:rPr>
            <w:noProof/>
            <w:webHidden/>
          </w:rPr>
          <w:fldChar w:fldCharType="end"/>
        </w:r>
      </w:hyperlink>
    </w:p>
    <w:p w14:paraId="4B33DE2F" w14:textId="77777777" w:rsidR="00332644" w:rsidRDefault="00153620">
      <w:pPr>
        <w:pStyle w:val="TOC2"/>
        <w:tabs>
          <w:tab w:val="right" w:leader="dot" w:pos="8296"/>
        </w:tabs>
        <w:rPr>
          <w:rFonts w:asciiTheme="minorHAnsi" w:hAnsiTheme="minorHAnsi" w:cstheme="minorBidi"/>
          <w:bCs w:val="0"/>
          <w:noProof/>
        </w:rPr>
      </w:pPr>
      <w:hyperlink w:anchor="_Toc73717153" w:history="1">
        <w:r w:rsidR="00332644" w:rsidRPr="00FC76E5">
          <w:rPr>
            <w:rStyle w:val="af0"/>
            <w:noProof/>
            <w:snapToGrid w:val="0"/>
          </w:rPr>
          <w:t>7.6 Abnormal Data Collection Monitored by the Platform</w:t>
        </w:r>
        <w:r w:rsidR="00332644">
          <w:rPr>
            <w:noProof/>
            <w:webHidden/>
          </w:rPr>
          <w:tab/>
        </w:r>
        <w:r w:rsidR="00332644">
          <w:rPr>
            <w:noProof/>
            <w:webHidden/>
          </w:rPr>
          <w:fldChar w:fldCharType="begin"/>
        </w:r>
        <w:r w:rsidR="00332644">
          <w:rPr>
            <w:noProof/>
            <w:webHidden/>
          </w:rPr>
          <w:instrText xml:space="preserve"> PAGEREF _Toc73717153 \h </w:instrText>
        </w:r>
        <w:r w:rsidR="00332644">
          <w:rPr>
            <w:noProof/>
            <w:webHidden/>
          </w:rPr>
        </w:r>
        <w:r w:rsidR="00332644">
          <w:rPr>
            <w:noProof/>
            <w:webHidden/>
          </w:rPr>
          <w:fldChar w:fldCharType="separate"/>
        </w:r>
        <w:r w:rsidR="00332644">
          <w:rPr>
            <w:noProof/>
            <w:webHidden/>
          </w:rPr>
          <w:t>17</w:t>
        </w:r>
        <w:r w:rsidR="00332644">
          <w:rPr>
            <w:noProof/>
            <w:webHidden/>
          </w:rPr>
          <w:fldChar w:fldCharType="end"/>
        </w:r>
      </w:hyperlink>
    </w:p>
    <w:p w14:paraId="1FDF9927" w14:textId="77777777" w:rsidR="00332644" w:rsidRDefault="00153620">
      <w:pPr>
        <w:pStyle w:val="TOC1"/>
        <w:tabs>
          <w:tab w:val="right" w:leader="dot" w:pos="8296"/>
        </w:tabs>
        <w:rPr>
          <w:rFonts w:asciiTheme="minorHAnsi" w:hAnsiTheme="minorHAnsi" w:cstheme="minorBidi"/>
          <w:bCs w:val="0"/>
          <w:iCs w:val="0"/>
          <w:noProof/>
          <w:szCs w:val="22"/>
        </w:rPr>
      </w:pPr>
      <w:hyperlink w:anchor="_Toc73717154" w:history="1">
        <w:r w:rsidR="00332644" w:rsidRPr="00FC76E5">
          <w:rPr>
            <w:rStyle w:val="af0"/>
            <w:noProof/>
            <w:snapToGrid w:val="0"/>
          </w:rPr>
          <w:t>8 SCP Breakdown</w:t>
        </w:r>
        <w:r w:rsidR="00332644">
          <w:rPr>
            <w:noProof/>
            <w:webHidden/>
          </w:rPr>
          <w:tab/>
        </w:r>
        <w:r w:rsidR="00332644">
          <w:rPr>
            <w:noProof/>
            <w:webHidden/>
          </w:rPr>
          <w:fldChar w:fldCharType="begin"/>
        </w:r>
        <w:r w:rsidR="00332644">
          <w:rPr>
            <w:noProof/>
            <w:webHidden/>
          </w:rPr>
          <w:instrText xml:space="preserve"> PAGEREF _Toc73717154 \h </w:instrText>
        </w:r>
        <w:r w:rsidR="00332644">
          <w:rPr>
            <w:noProof/>
            <w:webHidden/>
          </w:rPr>
        </w:r>
        <w:r w:rsidR="00332644">
          <w:rPr>
            <w:noProof/>
            <w:webHidden/>
          </w:rPr>
          <w:fldChar w:fldCharType="separate"/>
        </w:r>
        <w:r w:rsidR="00332644">
          <w:rPr>
            <w:noProof/>
            <w:webHidden/>
          </w:rPr>
          <w:t>17</w:t>
        </w:r>
        <w:r w:rsidR="00332644">
          <w:rPr>
            <w:noProof/>
            <w:webHidden/>
          </w:rPr>
          <w:fldChar w:fldCharType="end"/>
        </w:r>
      </w:hyperlink>
    </w:p>
    <w:p w14:paraId="60032C1B" w14:textId="77777777" w:rsidR="00332644" w:rsidRDefault="00153620">
      <w:pPr>
        <w:pStyle w:val="TOC2"/>
        <w:tabs>
          <w:tab w:val="right" w:leader="dot" w:pos="8296"/>
        </w:tabs>
        <w:rPr>
          <w:rFonts w:asciiTheme="minorHAnsi" w:hAnsiTheme="minorHAnsi" w:cstheme="minorBidi"/>
          <w:bCs w:val="0"/>
          <w:noProof/>
        </w:rPr>
      </w:pPr>
      <w:hyperlink w:anchor="_Toc73717155" w:history="1">
        <w:r w:rsidR="00332644" w:rsidRPr="00FC76E5">
          <w:rPr>
            <w:rStyle w:val="af0"/>
            <w:noProof/>
            <w:snapToGrid w:val="0"/>
          </w:rPr>
          <w:t>8.1 Background</w:t>
        </w:r>
        <w:r w:rsidR="00332644">
          <w:rPr>
            <w:noProof/>
            <w:webHidden/>
          </w:rPr>
          <w:tab/>
        </w:r>
        <w:r w:rsidR="00332644">
          <w:rPr>
            <w:noProof/>
            <w:webHidden/>
          </w:rPr>
          <w:fldChar w:fldCharType="begin"/>
        </w:r>
        <w:r w:rsidR="00332644">
          <w:rPr>
            <w:noProof/>
            <w:webHidden/>
          </w:rPr>
          <w:instrText xml:space="preserve"> PAGEREF _Toc73717155 \h </w:instrText>
        </w:r>
        <w:r w:rsidR="00332644">
          <w:rPr>
            <w:noProof/>
            <w:webHidden/>
          </w:rPr>
        </w:r>
        <w:r w:rsidR="00332644">
          <w:rPr>
            <w:noProof/>
            <w:webHidden/>
          </w:rPr>
          <w:fldChar w:fldCharType="separate"/>
        </w:r>
        <w:r w:rsidR="00332644">
          <w:rPr>
            <w:noProof/>
            <w:webHidden/>
          </w:rPr>
          <w:t>17</w:t>
        </w:r>
        <w:r w:rsidR="00332644">
          <w:rPr>
            <w:noProof/>
            <w:webHidden/>
          </w:rPr>
          <w:fldChar w:fldCharType="end"/>
        </w:r>
      </w:hyperlink>
    </w:p>
    <w:p w14:paraId="74BFF7D3" w14:textId="77777777" w:rsidR="00332644" w:rsidRDefault="00153620">
      <w:pPr>
        <w:pStyle w:val="TOC2"/>
        <w:tabs>
          <w:tab w:val="right" w:leader="dot" w:pos="8296"/>
        </w:tabs>
        <w:rPr>
          <w:rFonts w:asciiTheme="minorHAnsi" w:hAnsiTheme="minorHAnsi" w:cstheme="minorBidi"/>
          <w:bCs w:val="0"/>
          <w:noProof/>
        </w:rPr>
      </w:pPr>
      <w:hyperlink w:anchor="_Toc73717156" w:history="1">
        <w:r w:rsidR="00332644" w:rsidRPr="00FC76E5">
          <w:rPr>
            <w:rStyle w:val="af0"/>
            <w:noProof/>
            <w:snapToGrid w:val="0"/>
          </w:rPr>
          <w:t>8.2 Prerequisites</w:t>
        </w:r>
        <w:r w:rsidR="00332644">
          <w:rPr>
            <w:noProof/>
            <w:webHidden/>
          </w:rPr>
          <w:tab/>
        </w:r>
        <w:r w:rsidR="00332644">
          <w:rPr>
            <w:noProof/>
            <w:webHidden/>
          </w:rPr>
          <w:fldChar w:fldCharType="begin"/>
        </w:r>
        <w:r w:rsidR="00332644">
          <w:rPr>
            <w:noProof/>
            <w:webHidden/>
          </w:rPr>
          <w:instrText xml:space="preserve"> PAGEREF _Toc73717156 \h </w:instrText>
        </w:r>
        <w:r w:rsidR="00332644">
          <w:rPr>
            <w:noProof/>
            <w:webHidden/>
          </w:rPr>
        </w:r>
        <w:r w:rsidR="00332644">
          <w:rPr>
            <w:noProof/>
            <w:webHidden/>
          </w:rPr>
          <w:fldChar w:fldCharType="separate"/>
        </w:r>
        <w:r w:rsidR="00332644">
          <w:rPr>
            <w:noProof/>
            <w:webHidden/>
          </w:rPr>
          <w:t>18</w:t>
        </w:r>
        <w:r w:rsidR="00332644">
          <w:rPr>
            <w:noProof/>
            <w:webHidden/>
          </w:rPr>
          <w:fldChar w:fldCharType="end"/>
        </w:r>
      </w:hyperlink>
    </w:p>
    <w:p w14:paraId="039348B3" w14:textId="77777777" w:rsidR="00332644" w:rsidRDefault="00153620">
      <w:pPr>
        <w:pStyle w:val="TOC2"/>
        <w:tabs>
          <w:tab w:val="right" w:leader="dot" w:pos="8296"/>
        </w:tabs>
        <w:rPr>
          <w:rFonts w:asciiTheme="minorHAnsi" w:hAnsiTheme="minorHAnsi" w:cstheme="minorBidi"/>
          <w:bCs w:val="0"/>
          <w:noProof/>
        </w:rPr>
      </w:pPr>
      <w:hyperlink w:anchor="_Toc73717157" w:history="1">
        <w:r w:rsidR="00332644" w:rsidRPr="00FC76E5">
          <w:rPr>
            <w:rStyle w:val="af0"/>
            <w:noProof/>
            <w:snapToGrid w:val="0"/>
          </w:rPr>
          <w:t>8.3 Operation Instructions for a Dedicated IP Address Pool in the Sharing Zone</w:t>
        </w:r>
        <w:r w:rsidR="00332644">
          <w:rPr>
            <w:noProof/>
            <w:webHidden/>
          </w:rPr>
          <w:tab/>
        </w:r>
        <w:r w:rsidR="00332644">
          <w:rPr>
            <w:noProof/>
            <w:webHidden/>
          </w:rPr>
          <w:fldChar w:fldCharType="begin"/>
        </w:r>
        <w:r w:rsidR="00332644">
          <w:rPr>
            <w:noProof/>
            <w:webHidden/>
          </w:rPr>
          <w:instrText xml:space="preserve"> PAGEREF _Toc73717157 \h </w:instrText>
        </w:r>
        <w:r w:rsidR="00332644">
          <w:rPr>
            <w:noProof/>
            <w:webHidden/>
          </w:rPr>
        </w:r>
        <w:r w:rsidR="00332644">
          <w:rPr>
            <w:noProof/>
            <w:webHidden/>
          </w:rPr>
          <w:fldChar w:fldCharType="separate"/>
        </w:r>
        <w:r w:rsidR="00332644">
          <w:rPr>
            <w:noProof/>
            <w:webHidden/>
          </w:rPr>
          <w:t>19</w:t>
        </w:r>
        <w:r w:rsidR="00332644">
          <w:rPr>
            <w:noProof/>
            <w:webHidden/>
          </w:rPr>
          <w:fldChar w:fldCharType="end"/>
        </w:r>
      </w:hyperlink>
    </w:p>
    <w:p w14:paraId="4458B5D9" w14:textId="77777777" w:rsidR="00332644" w:rsidRDefault="00153620">
      <w:pPr>
        <w:pStyle w:val="TOC3"/>
        <w:tabs>
          <w:tab w:val="right" w:leader="dot" w:pos="8296"/>
        </w:tabs>
        <w:rPr>
          <w:rFonts w:asciiTheme="minorHAnsi" w:hAnsiTheme="minorHAnsi" w:cstheme="minorBidi"/>
          <w:noProof/>
          <w:szCs w:val="22"/>
        </w:rPr>
      </w:pPr>
      <w:hyperlink w:anchor="_Toc73717158" w:history="1">
        <w:r w:rsidR="00332644" w:rsidRPr="00FC76E5">
          <w:rPr>
            <w:rStyle w:val="af0"/>
            <w:noProof/>
            <w:snapToGrid w:val="0"/>
          </w:rPr>
          <w:t>8.3.1 Modify Network Configurations of the Secondary Node</w:t>
        </w:r>
        <w:r w:rsidR="00332644">
          <w:rPr>
            <w:noProof/>
            <w:webHidden/>
          </w:rPr>
          <w:tab/>
        </w:r>
        <w:r w:rsidR="00332644">
          <w:rPr>
            <w:noProof/>
            <w:webHidden/>
          </w:rPr>
          <w:fldChar w:fldCharType="begin"/>
        </w:r>
        <w:r w:rsidR="00332644">
          <w:rPr>
            <w:noProof/>
            <w:webHidden/>
          </w:rPr>
          <w:instrText xml:space="preserve"> PAGEREF _Toc73717158 \h </w:instrText>
        </w:r>
        <w:r w:rsidR="00332644">
          <w:rPr>
            <w:noProof/>
            <w:webHidden/>
          </w:rPr>
        </w:r>
        <w:r w:rsidR="00332644">
          <w:rPr>
            <w:noProof/>
            <w:webHidden/>
          </w:rPr>
          <w:fldChar w:fldCharType="separate"/>
        </w:r>
        <w:r w:rsidR="00332644">
          <w:rPr>
            <w:noProof/>
            <w:webHidden/>
          </w:rPr>
          <w:t>19</w:t>
        </w:r>
        <w:r w:rsidR="00332644">
          <w:rPr>
            <w:noProof/>
            <w:webHidden/>
          </w:rPr>
          <w:fldChar w:fldCharType="end"/>
        </w:r>
      </w:hyperlink>
    </w:p>
    <w:p w14:paraId="1A450FDD" w14:textId="77777777" w:rsidR="00332644" w:rsidRDefault="00153620">
      <w:pPr>
        <w:pStyle w:val="TOC3"/>
        <w:tabs>
          <w:tab w:val="right" w:leader="dot" w:pos="8296"/>
        </w:tabs>
        <w:rPr>
          <w:rFonts w:asciiTheme="minorHAnsi" w:hAnsiTheme="minorHAnsi" w:cstheme="minorBidi"/>
          <w:noProof/>
          <w:szCs w:val="22"/>
        </w:rPr>
      </w:pPr>
      <w:hyperlink w:anchor="_Toc73717159" w:history="1">
        <w:r w:rsidR="00332644" w:rsidRPr="00FC76E5">
          <w:rPr>
            <w:rStyle w:val="af0"/>
            <w:noProof/>
            <w:snapToGrid w:val="0"/>
          </w:rPr>
          <w:t>8.3.2 Add the Secondary Node to the Faulty Cluster</w:t>
        </w:r>
        <w:r w:rsidR="00332644">
          <w:rPr>
            <w:noProof/>
            <w:webHidden/>
          </w:rPr>
          <w:tab/>
        </w:r>
        <w:r w:rsidR="00332644">
          <w:rPr>
            <w:noProof/>
            <w:webHidden/>
          </w:rPr>
          <w:fldChar w:fldCharType="begin"/>
        </w:r>
        <w:r w:rsidR="00332644">
          <w:rPr>
            <w:noProof/>
            <w:webHidden/>
          </w:rPr>
          <w:instrText xml:space="preserve"> PAGEREF _Toc73717159 \h </w:instrText>
        </w:r>
        <w:r w:rsidR="00332644">
          <w:rPr>
            <w:noProof/>
            <w:webHidden/>
          </w:rPr>
        </w:r>
        <w:r w:rsidR="00332644">
          <w:rPr>
            <w:noProof/>
            <w:webHidden/>
          </w:rPr>
          <w:fldChar w:fldCharType="separate"/>
        </w:r>
        <w:r w:rsidR="00332644">
          <w:rPr>
            <w:noProof/>
            <w:webHidden/>
          </w:rPr>
          <w:t>19</w:t>
        </w:r>
        <w:r w:rsidR="00332644">
          <w:rPr>
            <w:noProof/>
            <w:webHidden/>
          </w:rPr>
          <w:fldChar w:fldCharType="end"/>
        </w:r>
      </w:hyperlink>
    </w:p>
    <w:p w14:paraId="667E5671" w14:textId="77777777" w:rsidR="00332644" w:rsidRDefault="00153620">
      <w:pPr>
        <w:pStyle w:val="TOC3"/>
        <w:tabs>
          <w:tab w:val="right" w:leader="dot" w:pos="8296"/>
        </w:tabs>
        <w:rPr>
          <w:rFonts w:asciiTheme="minorHAnsi" w:hAnsiTheme="minorHAnsi" w:cstheme="minorBidi"/>
          <w:noProof/>
          <w:szCs w:val="22"/>
        </w:rPr>
      </w:pPr>
      <w:hyperlink w:anchor="_Toc73717160" w:history="1">
        <w:r w:rsidR="00332644" w:rsidRPr="00FC76E5">
          <w:rPr>
            <w:rStyle w:val="af0"/>
            <w:noProof/>
            <w:snapToGrid w:val="0"/>
          </w:rPr>
          <w:t>8.3.3 Configure the IP Addresses of the Secondary Node in the Storage and Tunnel Networks</w:t>
        </w:r>
        <w:r w:rsidR="00332644">
          <w:rPr>
            <w:noProof/>
            <w:webHidden/>
          </w:rPr>
          <w:tab/>
        </w:r>
        <w:r w:rsidR="00332644">
          <w:rPr>
            <w:noProof/>
            <w:webHidden/>
          </w:rPr>
          <w:fldChar w:fldCharType="begin"/>
        </w:r>
        <w:r w:rsidR="00332644">
          <w:rPr>
            <w:noProof/>
            <w:webHidden/>
          </w:rPr>
          <w:instrText xml:space="preserve"> PAGEREF _Toc73717160 \h </w:instrText>
        </w:r>
        <w:r w:rsidR="00332644">
          <w:rPr>
            <w:noProof/>
            <w:webHidden/>
          </w:rPr>
        </w:r>
        <w:r w:rsidR="00332644">
          <w:rPr>
            <w:noProof/>
            <w:webHidden/>
          </w:rPr>
          <w:fldChar w:fldCharType="separate"/>
        </w:r>
        <w:r w:rsidR="00332644">
          <w:rPr>
            <w:noProof/>
            <w:webHidden/>
          </w:rPr>
          <w:t>20</w:t>
        </w:r>
        <w:r w:rsidR="00332644">
          <w:rPr>
            <w:noProof/>
            <w:webHidden/>
          </w:rPr>
          <w:fldChar w:fldCharType="end"/>
        </w:r>
      </w:hyperlink>
    </w:p>
    <w:p w14:paraId="17C71FFE" w14:textId="77777777" w:rsidR="00332644" w:rsidRDefault="00153620">
      <w:pPr>
        <w:pStyle w:val="TOC3"/>
        <w:tabs>
          <w:tab w:val="right" w:leader="dot" w:pos="8296"/>
        </w:tabs>
        <w:rPr>
          <w:rFonts w:asciiTheme="minorHAnsi" w:hAnsiTheme="minorHAnsi" w:cstheme="minorBidi"/>
          <w:noProof/>
          <w:szCs w:val="22"/>
        </w:rPr>
      </w:pPr>
      <w:hyperlink w:anchor="_Toc73717161" w:history="1">
        <w:r w:rsidR="00332644" w:rsidRPr="00FC76E5">
          <w:rPr>
            <w:rStyle w:val="af0"/>
            <w:noProof/>
            <w:snapToGrid w:val="0"/>
          </w:rPr>
          <w:t>8.3.4 Scale out the Cluster VS Volume</w:t>
        </w:r>
        <w:r w:rsidR="00332644">
          <w:rPr>
            <w:noProof/>
            <w:webHidden/>
          </w:rPr>
          <w:tab/>
        </w:r>
        <w:r w:rsidR="00332644">
          <w:rPr>
            <w:noProof/>
            <w:webHidden/>
          </w:rPr>
          <w:fldChar w:fldCharType="begin"/>
        </w:r>
        <w:r w:rsidR="00332644">
          <w:rPr>
            <w:noProof/>
            <w:webHidden/>
          </w:rPr>
          <w:instrText xml:space="preserve"> PAGEREF _Toc73717161 \h </w:instrText>
        </w:r>
        <w:r w:rsidR="00332644">
          <w:rPr>
            <w:noProof/>
            <w:webHidden/>
          </w:rPr>
        </w:r>
        <w:r w:rsidR="00332644">
          <w:rPr>
            <w:noProof/>
            <w:webHidden/>
          </w:rPr>
          <w:fldChar w:fldCharType="separate"/>
        </w:r>
        <w:r w:rsidR="00332644">
          <w:rPr>
            <w:noProof/>
            <w:webHidden/>
          </w:rPr>
          <w:t>22</w:t>
        </w:r>
        <w:r w:rsidR="00332644">
          <w:rPr>
            <w:noProof/>
            <w:webHidden/>
          </w:rPr>
          <w:fldChar w:fldCharType="end"/>
        </w:r>
      </w:hyperlink>
    </w:p>
    <w:p w14:paraId="4D231F2D" w14:textId="77777777" w:rsidR="00332644" w:rsidRDefault="00153620">
      <w:pPr>
        <w:pStyle w:val="TOC3"/>
        <w:tabs>
          <w:tab w:val="right" w:leader="dot" w:pos="8296"/>
        </w:tabs>
        <w:rPr>
          <w:rFonts w:asciiTheme="minorHAnsi" w:hAnsiTheme="minorHAnsi" w:cstheme="minorBidi"/>
          <w:noProof/>
          <w:szCs w:val="22"/>
        </w:rPr>
      </w:pPr>
      <w:hyperlink w:anchor="_Toc73717162" w:history="1">
        <w:r w:rsidR="00332644" w:rsidRPr="00FC76E5">
          <w:rPr>
            <w:rStyle w:val="af0"/>
            <w:noProof/>
            <w:snapToGrid w:val="0"/>
          </w:rPr>
          <w:t>8.3.5 Edit the Edge of the Cluster</w:t>
        </w:r>
        <w:r w:rsidR="00332644">
          <w:rPr>
            <w:noProof/>
            <w:webHidden/>
          </w:rPr>
          <w:tab/>
        </w:r>
        <w:r w:rsidR="00332644">
          <w:rPr>
            <w:noProof/>
            <w:webHidden/>
          </w:rPr>
          <w:fldChar w:fldCharType="begin"/>
        </w:r>
        <w:r w:rsidR="00332644">
          <w:rPr>
            <w:noProof/>
            <w:webHidden/>
          </w:rPr>
          <w:instrText xml:space="preserve"> PAGEREF _Toc73717162 \h </w:instrText>
        </w:r>
        <w:r w:rsidR="00332644">
          <w:rPr>
            <w:noProof/>
            <w:webHidden/>
          </w:rPr>
        </w:r>
        <w:r w:rsidR="00332644">
          <w:rPr>
            <w:noProof/>
            <w:webHidden/>
          </w:rPr>
          <w:fldChar w:fldCharType="separate"/>
        </w:r>
        <w:r w:rsidR="00332644">
          <w:rPr>
            <w:noProof/>
            <w:webHidden/>
          </w:rPr>
          <w:t>22</w:t>
        </w:r>
        <w:r w:rsidR="00332644">
          <w:rPr>
            <w:noProof/>
            <w:webHidden/>
          </w:rPr>
          <w:fldChar w:fldCharType="end"/>
        </w:r>
      </w:hyperlink>
    </w:p>
    <w:p w14:paraId="576FDB43" w14:textId="77777777" w:rsidR="00332644" w:rsidRDefault="00153620">
      <w:pPr>
        <w:pStyle w:val="TOC3"/>
        <w:tabs>
          <w:tab w:val="right" w:leader="dot" w:pos="8296"/>
        </w:tabs>
        <w:rPr>
          <w:rFonts w:asciiTheme="minorHAnsi" w:hAnsiTheme="minorHAnsi" w:cstheme="minorBidi"/>
          <w:noProof/>
          <w:szCs w:val="22"/>
        </w:rPr>
      </w:pPr>
      <w:hyperlink w:anchor="_Toc73717163" w:history="1">
        <w:r w:rsidR="00332644" w:rsidRPr="00FC76E5">
          <w:rPr>
            <w:rStyle w:val="af0"/>
            <w:noProof/>
            <w:snapToGrid w:val="0"/>
          </w:rPr>
          <w:t>8.3.6 Migrate VMs</w:t>
        </w:r>
        <w:r w:rsidR="00332644">
          <w:rPr>
            <w:noProof/>
            <w:webHidden/>
          </w:rPr>
          <w:tab/>
        </w:r>
        <w:r w:rsidR="00332644">
          <w:rPr>
            <w:noProof/>
            <w:webHidden/>
          </w:rPr>
          <w:fldChar w:fldCharType="begin"/>
        </w:r>
        <w:r w:rsidR="00332644">
          <w:rPr>
            <w:noProof/>
            <w:webHidden/>
          </w:rPr>
          <w:instrText xml:space="preserve"> PAGEREF _Toc73717163 \h </w:instrText>
        </w:r>
        <w:r w:rsidR="00332644">
          <w:rPr>
            <w:noProof/>
            <w:webHidden/>
          </w:rPr>
        </w:r>
        <w:r w:rsidR="00332644">
          <w:rPr>
            <w:noProof/>
            <w:webHidden/>
          </w:rPr>
          <w:fldChar w:fldCharType="separate"/>
        </w:r>
        <w:r w:rsidR="00332644">
          <w:rPr>
            <w:noProof/>
            <w:webHidden/>
          </w:rPr>
          <w:t>22</w:t>
        </w:r>
        <w:r w:rsidR="00332644">
          <w:rPr>
            <w:noProof/>
            <w:webHidden/>
          </w:rPr>
          <w:fldChar w:fldCharType="end"/>
        </w:r>
      </w:hyperlink>
    </w:p>
    <w:p w14:paraId="793B71FA" w14:textId="77777777" w:rsidR="00332644" w:rsidRDefault="00153620">
      <w:pPr>
        <w:pStyle w:val="TOC3"/>
        <w:tabs>
          <w:tab w:val="right" w:leader="dot" w:pos="8296"/>
        </w:tabs>
        <w:rPr>
          <w:rFonts w:asciiTheme="minorHAnsi" w:hAnsiTheme="minorHAnsi" w:cstheme="minorBidi"/>
          <w:noProof/>
          <w:szCs w:val="22"/>
        </w:rPr>
      </w:pPr>
      <w:hyperlink w:anchor="_Toc73717164" w:history="1">
        <w:r w:rsidR="00332644" w:rsidRPr="00FC76E5">
          <w:rPr>
            <w:rStyle w:val="af0"/>
            <w:noProof/>
            <w:snapToGrid w:val="0"/>
          </w:rPr>
          <w:t>8.3.7 Verify Business</w:t>
        </w:r>
        <w:r w:rsidR="00332644">
          <w:rPr>
            <w:noProof/>
            <w:webHidden/>
          </w:rPr>
          <w:tab/>
        </w:r>
        <w:r w:rsidR="00332644">
          <w:rPr>
            <w:noProof/>
            <w:webHidden/>
          </w:rPr>
          <w:fldChar w:fldCharType="begin"/>
        </w:r>
        <w:r w:rsidR="00332644">
          <w:rPr>
            <w:noProof/>
            <w:webHidden/>
          </w:rPr>
          <w:instrText xml:space="preserve"> PAGEREF _Toc73717164 \h </w:instrText>
        </w:r>
        <w:r w:rsidR="00332644">
          <w:rPr>
            <w:noProof/>
            <w:webHidden/>
          </w:rPr>
        </w:r>
        <w:r w:rsidR="00332644">
          <w:rPr>
            <w:noProof/>
            <w:webHidden/>
          </w:rPr>
          <w:fldChar w:fldCharType="separate"/>
        </w:r>
        <w:r w:rsidR="00332644">
          <w:rPr>
            <w:noProof/>
            <w:webHidden/>
          </w:rPr>
          <w:t>23</w:t>
        </w:r>
        <w:r w:rsidR="00332644">
          <w:rPr>
            <w:noProof/>
            <w:webHidden/>
          </w:rPr>
          <w:fldChar w:fldCharType="end"/>
        </w:r>
      </w:hyperlink>
    </w:p>
    <w:p w14:paraId="78907F73" w14:textId="77777777" w:rsidR="00332644" w:rsidRDefault="00153620">
      <w:pPr>
        <w:pStyle w:val="TOC3"/>
        <w:tabs>
          <w:tab w:val="right" w:leader="dot" w:pos="8296"/>
        </w:tabs>
        <w:rPr>
          <w:rFonts w:asciiTheme="minorHAnsi" w:hAnsiTheme="minorHAnsi" w:cstheme="minorBidi"/>
          <w:noProof/>
          <w:szCs w:val="22"/>
        </w:rPr>
      </w:pPr>
      <w:hyperlink w:anchor="_Toc73717165" w:history="1">
        <w:r w:rsidR="00332644" w:rsidRPr="00FC76E5">
          <w:rPr>
            <w:rStyle w:val="af0"/>
            <w:noProof/>
            <w:snapToGrid w:val="0"/>
          </w:rPr>
          <w:t>8.3.8 Restore the Faulty Node</w:t>
        </w:r>
        <w:r w:rsidR="00332644">
          <w:rPr>
            <w:noProof/>
            <w:webHidden/>
          </w:rPr>
          <w:tab/>
        </w:r>
        <w:r w:rsidR="00332644">
          <w:rPr>
            <w:noProof/>
            <w:webHidden/>
          </w:rPr>
          <w:fldChar w:fldCharType="begin"/>
        </w:r>
        <w:r w:rsidR="00332644">
          <w:rPr>
            <w:noProof/>
            <w:webHidden/>
          </w:rPr>
          <w:instrText xml:space="preserve"> PAGEREF _Toc73717165 \h </w:instrText>
        </w:r>
        <w:r w:rsidR="00332644">
          <w:rPr>
            <w:noProof/>
            <w:webHidden/>
          </w:rPr>
        </w:r>
        <w:r w:rsidR="00332644">
          <w:rPr>
            <w:noProof/>
            <w:webHidden/>
          </w:rPr>
          <w:fldChar w:fldCharType="separate"/>
        </w:r>
        <w:r w:rsidR="00332644">
          <w:rPr>
            <w:noProof/>
            <w:webHidden/>
          </w:rPr>
          <w:t>23</w:t>
        </w:r>
        <w:r w:rsidR="00332644">
          <w:rPr>
            <w:noProof/>
            <w:webHidden/>
          </w:rPr>
          <w:fldChar w:fldCharType="end"/>
        </w:r>
      </w:hyperlink>
    </w:p>
    <w:p w14:paraId="5A7653BD" w14:textId="77777777" w:rsidR="00332644" w:rsidRDefault="00153620">
      <w:pPr>
        <w:pStyle w:val="TOC3"/>
        <w:tabs>
          <w:tab w:val="right" w:leader="dot" w:pos="8296"/>
        </w:tabs>
        <w:rPr>
          <w:rFonts w:asciiTheme="minorHAnsi" w:hAnsiTheme="minorHAnsi" w:cstheme="minorBidi"/>
          <w:noProof/>
          <w:szCs w:val="22"/>
        </w:rPr>
      </w:pPr>
      <w:hyperlink w:anchor="_Toc73717166" w:history="1">
        <w:r w:rsidR="00332644" w:rsidRPr="00FC76E5">
          <w:rPr>
            <w:rStyle w:val="af0"/>
            <w:noProof/>
            <w:snapToGrid w:val="0"/>
          </w:rPr>
          <w:t>8.3.9 Business Switchback</w:t>
        </w:r>
        <w:r w:rsidR="00332644">
          <w:rPr>
            <w:noProof/>
            <w:webHidden/>
          </w:rPr>
          <w:tab/>
        </w:r>
        <w:r w:rsidR="00332644">
          <w:rPr>
            <w:noProof/>
            <w:webHidden/>
          </w:rPr>
          <w:fldChar w:fldCharType="begin"/>
        </w:r>
        <w:r w:rsidR="00332644">
          <w:rPr>
            <w:noProof/>
            <w:webHidden/>
          </w:rPr>
          <w:instrText xml:space="preserve"> PAGEREF _Toc73717166 \h </w:instrText>
        </w:r>
        <w:r w:rsidR="00332644">
          <w:rPr>
            <w:noProof/>
            <w:webHidden/>
          </w:rPr>
        </w:r>
        <w:r w:rsidR="00332644">
          <w:rPr>
            <w:noProof/>
            <w:webHidden/>
          </w:rPr>
          <w:fldChar w:fldCharType="separate"/>
        </w:r>
        <w:r w:rsidR="00332644">
          <w:rPr>
            <w:noProof/>
            <w:webHidden/>
          </w:rPr>
          <w:t>23</w:t>
        </w:r>
        <w:r w:rsidR="00332644">
          <w:rPr>
            <w:noProof/>
            <w:webHidden/>
          </w:rPr>
          <w:fldChar w:fldCharType="end"/>
        </w:r>
      </w:hyperlink>
    </w:p>
    <w:p w14:paraId="08776855" w14:textId="77777777" w:rsidR="00332644" w:rsidRDefault="00153620">
      <w:pPr>
        <w:pStyle w:val="TOC3"/>
        <w:tabs>
          <w:tab w:val="right" w:leader="dot" w:pos="8296"/>
        </w:tabs>
        <w:rPr>
          <w:rFonts w:asciiTheme="minorHAnsi" w:hAnsiTheme="minorHAnsi" w:cstheme="minorBidi"/>
          <w:noProof/>
          <w:szCs w:val="22"/>
        </w:rPr>
      </w:pPr>
      <w:hyperlink w:anchor="_Toc73717167" w:history="1">
        <w:r w:rsidR="00332644" w:rsidRPr="00FC76E5">
          <w:rPr>
            <w:rStyle w:val="af0"/>
            <w:noProof/>
            <w:snapToGrid w:val="0"/>
          </w:rPr>
          <w:t>8.3.10 Restore the Secondary Node</w:t>
        </w:r>
        <w:r w:rsidR="00332644">
          <w:rPr>
            <w:noProof/>
            <w:webHidden/>
          </w:rPr>
          <w:tab/>
        </w:r>
        <w:r w:rsidR="00332644">
          <w:rPr>
            <w:noProof/>
            <w:webHidden/>
          </w:rPr>
          <w:fldChar w:fldCharType="begin"/>
        </w:r>
        <w:r w:rsidR="00332644">
          <w:rPr>
            <w:noProof/>
            <w:webHidden/>
          </w:rPr>
          <w:instrText xml:space="preserve"> PAGEREF _Toc73717167 \h </w:instrText>
        </w:r>
        <w:r w:rsidR="00332644">
          <w:rPr>
            <w:noProof/>
            <w:webHidden/>
          </w:rPr>
        </w:r>
        <w:r w:rsidR="00332644">
          <w:rPr>
            <w:noProof/>
            <w:webHidden/>
          </w:rPr>
          <w:fldChar w:fldCharType="separate"/>
        </w:r>
        <w:r w:rsidR="00332644">
          <w:rPr>
            <w:noProof/>
            <w:webHidden/>
          </w:rPr>
          <w:t>23</w:t>
        </w:r>
        <w:r w:rsidR="00332644">
          <w:rPr>
            <w:noProof/>
            <w:webHidden/>
          </w:rPr>
          <w:fldChar w:fldCharType="end"/>
        </w:r>
      </w:hyperlink>
    </w:p>
    <w:p w14:paraId="67EA4338" w14:textId="77777777" w:rsidR="00332644" w:rsidRDefault="00153620">
      <w:pPr>
        <w:pStyle w:val="TOC2"/>
        <w:tabs>
          <w:tab w:val="right" w:leader="dot" w:pos="8296"/>
        </w:tabs>
        <w:rPr>
          <w:rFonts w:asciiTheme="minorHAnsi" w:hAnsiTheme="minorHAnsi" w:cstheme="minorBidi"/>
          <w:bCs w:val="0"/>
          <w:noProof/>
        </w:rPr>
      </w:pPr>
      <w:hyperlink w:anchor="_Toc73717168" w:history="1">
        <w:r w:rsidR="00332644" w:rsidRPr="00FC76E5">
          <w:rPr>
            <w:rStyle w:val="af0"/>
            <w:noProof/>
            <w:snapToGrid w:val="0"/>
          </w:rPr>
          <w:t>8.4 Operation Instructions for Single Node Managing Clusters</w:t>
        </w:r>
        <w:r w:rsidR="00332644">
          <w:rPr>
            <w:noProof/>
            <w:webHidden/>
          </w:rPr>
          <w:tab/>
        </w:r>
        <w:r w:rsidR="00332644">
          <w:rPr>
            <w:noProof/>
            <w:webHidden/>
          </w:rPr>
          <w:fldChar w:fldCharType="begin"/>
        </w:r>
        <w:r w:rsidR="00332644">
          <w:rPr>
            <w:noProof/>
            <w:webHidden/>
          </w:rPr>
          <w:instrText xml:space="preserve"> PAGEREF _Toc73717168 \h </w:instrText>
        </w:r>
        <w:r w:rsidR="00332644">
          <w:rPr>
            <w:noProof/>
            <w:webHidden/>
          </w:rPr>
        </w:r>
        <w:r w:rsidR="00332644">
          <w:rPr>
            <w:noProof/>
            <w:webHidden/>
          </w:rPr>
          <w:fldChar w:fldCharType="separate"/>
        </w:r>
        <w:r w:rsidR="00332644">
          <w:rPr>
            <w:noProof/>
            <w:webHidden/>
          </w:rPr>
          <w:t>24</w:t>
        </w:r>
        <w:r w:rsidR="00332644">
          <w:rPr>
            <w:noProof/>
            <w:webHidden/>
          </w:rPr>
          <w:fldChar w:fldCharType="end"/>
        </w:r>
      </w:hyperlink>
    </w:p>
    <w:p w14:paraId="212199FB" w14:textId="77777777" w:rsidR="00332644" w:rsidRDefault="00153620">
      <w:pPr>
        <w:pStyle w:val="TOC3"/>
        <w:tabs>
          <w:tab w:val="right" w:leader="dot" w:pos="8296"/>
        </w:tabs>
        <w:rPr>
          <w:rFonts w:asciiTheme="minorHAnsi" w:hAnsiTheme="minorHAnsi" w:cstheme="minorBidi"/>
          <w:noProof/>
          <w:szCs w:val="22"/>
        </w:rPr>
      </w:pPr>
      <w:hyperlink w:anchor="_Toc73717169" w:history="1">
        <w:r w:rsidR="00332644" w:rsidRPr="00FC76E5">
          <w:rPr>
            <w:rStyle w:val="af0"/>
            <w:noProof/>
            <w:snapToGrid w:val="0"/>
          </w:rPr>
          <w:t>8.4.1 Modify Network Configurations of the Secondary Node</w:t>
        </w:r>
        <w:r w:rsidR="00332644">
          <w:rPr>
            <w:noProof/>
            <w:webHidden/>
          </w:rPr>
          <w:tab/>
        </w:r>
        <w:r w:rsidR="00332644">
          <w:rPr>
            <w:noProof/>
            <w:webHidden/>
          </w:rPr>
          <w:fldChar w:fldCharType="begin"/>
        </w:r>
        <w:r w:rsidR="00332644">
          <w:rPr>
            <w:noProof/>
            <w:webHidden/>
          </w:rPr>
          <w:instrText xml:space="preserve"> PAGEREF _Toc73717169 \h </w:instrText>
        </w:r>
        <w:r w:rsidR="00332644">
          <w:rPr>
            <w:noProof/>
            <w:webHidden/>
          </w:rPr>
        </w:r>
        <w:r w:rsidR="00332644">
          <w:rPr>
            <w:noProof/>
            <w:webHidden/>
          </w:rPr>
          <w:fldChar w:fldCharType="separate"/>
        </w:r>
        <w:r w:rsidR="00332644">
          <w:rPr>
            <w:noProof/>
            <w:webHidden/>
          </w:rPr>
          <w:t>24</w:t>
        </w:r>
        <w:r w:rsidR="00332644">
          <w:rPr>
            <w:noProof/>
            <w:webHidden/>
          </w:rPr>
          <w:fldChar w:fldCharType="end"/>
        </w:r>
      </w:hyperlink>
    </w:p>
    <w:p w14:paraId="211CF579" w14:textId="77777777" w:rsidR="00332644" w:rsidRDefault="00153620">
      <w:pPr>
        <w:pStyle w:val="TOC3"/>
        <w:tabs>
          <w:tab w:val="right" w:leader="dot" w:pos="8296"/>
        </w:tabs>
        <w:rPr>
          <w:rFonts w:asciiTheme="minorHAnsi" w:hAnsiTheme="minorHAnsi" w:cstheme="minorBidi"/>
          <w:noProof/>
          <w:szCs w:val="22"/>
        </w:rPr>
      </w:pPr>
      <w:hyperlink w:anchor="_Toc73717170" w:history="1">
        <w:r w:rsidR="00332644" w:rsidRPr="00FC76E5">
          <w:rPr>
            <w:rStyle w:val="af0"/>
            <w:noProof/>
            <w:snapToGrid w:val="0"/>
          </w:rPr>
          <w:t>8.4.2 Check Relevant Information</w:t>
        </w:r>
        <w:r w:rsidR="00332644">
          <w:rPr>
            <w:noProof/>
            <w:webHidden/>
          </w:rPr>
          <w:tab/>
        </w:r>
        <w:r w:rsidR="00332644">
          <w:rPr>
            <w:noProof/>
            <w:webHidden/>
          </w:rPr>
          <w:fldChar w:fldCharType="begin"/>
        </w:r>
        <w:r w:rsidR="00332644">
          <w:rPr>
            <w:noProof/>
            <w:webHidden/>
          </w:rPr>
          <w:instrText xml:space="preserve"> PAGEREF _Toc73717170 \h </w:instrText>
        </w:r>
        <w:r w:rsidR="00332644">
          <w:rPr>
            <w:noProof/>
            <w:webHidden/>
          </w:rPr>
        </w:r>
        <w:r w:rsidR="00332644">
          <w:rPr>
            <w:noProof/>
            <w:webHidden/>
          </w:rPr>
          <w:fldChar w:fldCharType="separate"/>
        </w:r>
        <w:r w:rsidR="00332644">
          <w:rPr>
            <w:noProof/>
            <w:webHidden/>
          </w:rPr>
          <w:t>25</w:t>
        </w:r>
        <w:r w:rsidR="00332644">
          <w:rPr>
            <w:noProof/>
            <w:webHidden/>
          </w:rPr>
          <w:fldChar w:fldCharType="end"/>
        </w:r>
      </w:hyperlink>
    </w:p>
    <w:p w14:paraId="6F01DAC7" w14:textId="77777777" w:rsidR="00332644" w:rsidRDefault="00153620">
      <w:pPr>
        <w:pStyle w:val="TOC3"/>
        <w:tabs>
          <w:tab w:val="right" w:leader="dot" w:pos="8296"/>
        </w:tabs>
        <w:rPr>
          <w:rFonts w:asciiTheme="minorHAnsi" w:hAnsiTheme="minorHAnsi" w:cstheme="minorBidi"/>
          <w:noProof/>
          <w:szCs w:val="22"/>
        </w:rPr>
      </w:pPr>
      <w:hyperlink w:anchor="_Toc73717171" w:history="1">
        <w:r w:rsidR="00332644" w:rsidRPr="00FC76E5">
          <w:rPr>
            <w:rStyle w:val="af0"/>
            <w:noProof/>
            <w:snapToGrid w:val="0"/>
          </w:rPr>
          <w:t>8.4.3 Add the Secondary Node to the Faulty Cluster</w:t>
        </w:r>
        <w:r w:rsidR="00332644">
          <w:rPr>
            <w:noProof/>
            <w:webHidden/>
          </w:rPr>
          <w:tab/>
        </w:r>
        <w:r w:rsidR="00332644">
          <w:rPr>
            <w:noProof/>
            <w:webHidden/>
          </w:rPr>
          <w:fldChar w:fldCharType="begin"/>
        </w:r>
        <w:r w:rsidR="00332644">
          <w:rPr>
            <w:noProof/>
            <w:webHidden/>
          </w:rPr>
          <w:instrText xml:space="preserve"> PAGEREF _Toc73717171 \h </w:instrText>
        </w:r>
        <w:r w:rsidR="00332644">
          <w:rPr>
            <w:noProof/>
            <w:webHidden/>
          </w:rPr>
        </w:r>
        <w:r w:rsidR="00332644">
          <w:rPr>
            <w:noProof/>
            <w:webHidden/>
          </w:rPr>
          <w:fldChar w:fldCharType="separate"/>
        </w:r>
        <w:r w:rsidR="00332644">
          <w:rPr>
            <w:noProof/>
            <w:webHidden/>
          </w:rPr>
          <w:t>26</w:t>
        </w:r>
        <w:r w:rsidR="00332644">
          <w:rPr>
            <w:noProof/>
            <w:webHidden/>
          </w:rPr>
          <w:fldChar w:fldCharType="end"/>
        </w:r>
      </w:hyperlink>
    </w:p>
    <w:p w14:paraId="3532EA7F" w14:textId="77777777" w:rsidR="00332644" w:rsidRDefault="00153620">
      <w:pPr>
        <w:pStyle w:val="TOC3"/>
        <w:tabs>
          <w:tab w:val="right" w:leader="dot" w:pos="8296"/>
        </w:tabs>
        <w:rPr>
          <w:rFonts w:asciiTheme="minorHAnsi" w:hAnsiTheme="minorHAnsi" w:cstheme="minorBidi"/>
          <w:noProof/>
          <w:szCs w:val="22"/>
        </w:rPr>
      </w:pPr>
      <w:hyperlink w:anchor="_Toc73717172" w:history="1">
        <w:r w:rsidR="00332644" w:rsidRPr="00FC76E5">
          <w:rPr>
            <w:rStyle w:val="af0"/>
            <w:noProof/>
            <w:snapToGrid w:val="0"/>
          </w:rPr>
          <w:t>8.4.4 Script Error Troubleshooting</w:t>
        </w:r>
        <w:r w:rsidR="00332644">
          <w:rPr>
            <w:noProof/>
            <w:webHidden/>
          </w:rPr>
          <w:tab/>
        </w:r>
        <w:r w:rsidR="00332644">
          <w:rPr>
            <w:noProof/>
            <w:webHidden/>
          </w:rPr>
          <w:fldChar w:fldCharType="begin"/>
        </w:r>
        <w:r w:rsidR="00332644">
          <w:rPr>
            <w:noProof/>
            <w:webHidden/>
          </w:rPr>
          <w:instrText xml:space="preserve"> PAGEREF _Toc73717172 \h </w:instrText>
        </w:r>
        <w:r w:rsidR="00332644">
          <w:rPr>
            <w:noProof/>
            <w:webHidden/>
          </w:rPr>
        </w:r>
        <w:r w:rsidR="00332644">
          <w:rPr>
            <w:noProof/>
            <w:webHidden/>
          </w:rPr>
          <w:fldChar w:fldCharType="separate"/>
        </w:r>
        <w:r w:rsidR="00332644">
          <w:rPr>
            <w:noProof/>
            <w:webHidden/>
          </w:rPr>
          <w:t>28</w:t>
        </w:r>
        <w:r w:rsidR="00332644">
          <w:rPr>
            <w:noProof/>
            <w:webHidden/>
          </w:rPr>
          <w:fldChar w:fldCharType="end"/>
        </w:r>
      </w:hyperlink>
    </w:p>
    <w:p w14:paraId="5AE49768" w14:textId="77777777" w:rsidR="006F7890" w:rsidRDefault="002513A0">
      <w:pPr>
        <w:spacing w:line="360" w:lineRule="auto"/>
        <w:rPr>
          <w:rFonts w:cs="Times New Roman"/>
          <w:snapToGrid w:val="0"/>
          <w:kern w:val="0"/>
        </w:rPr>
      </w:pPr>
      <w:r>
        <w:rPr>
          <w:rFonts w:cs="Times New Roman"/>
          <w:b/>
          <w:bCs/>
          <w:i/>
          <w:iCs/>
          <w:snapToGrid w:val="0"/>
          <w:kern w:val="0"/>
          <w:sz w:val="24"/>
        </w:rPr>
        <w:fldChar w:fldCharType="end"/>
      </w:r>
    </w:p>
    <w:p w14:paraId="0E91654C" w14:textId="77777777" w:rsidR="006F7890" w:rsidRDefault="002513A0">
      <w:pPr>
        <w:widowControl/>
        <w:spacing w:line="360" w:lineRule="auto"/>
        <w:jc w:val="left"/>
        <w:rPr>
          <w:rFonts w:eastAsia="黑体" w:cs="Times New Roman"/>
          <w:b/>
          <w:snapToGrid w:val="0"/>
          <w:kern w:val="0"/>
          <w:sz w:val="32"/>
        </w:rPr>
      </w:pPr>
      <w:r>
        <w:rPr>
          <w:snapToGrid w:val="0"/>
          <w:kern w:val="0"/>
        </w:rPr>
        <w:br w:type="page"/>
      </w:r>
    </w:p>
    <w:p w14:paraId="7AE7D964" w14:textId="77777777" w:rsidR="006F7890" w:rsidRDefault="002513A0">
      <w:pPr>
        <w:pStyle w:val="SFENHeading1"/>
        <w:rPr>
          <w:snapToGrid w:val="0"/>
        </w:rPr>
      </w:pPr>
      <w:bookmarkStart w:id="3" w:name="_Toc73717127"/>
      <w:r>
        <w:rPr>
          <w:snapToGrid w:val="0"/>
        </w:rPr>
        <w:lastRenderedPageBreak/>
        <w:t>Server Faults</w:t>
      </w:r>
      <w:bookmarkEnd w:id="2"/>
      <w:bookmarkEnd w:id="3"/>
    </w:p>
    <w:p w14:paraId="2B8BC7CB" w14:textId="77777777" w:rsidR="006F7890" w:rsidRDefault="002513A0">
      <w:pPr>
        <w:pStyle w:val="SFENHeading2"/>
        <w:rPr>
          <w:snapToGrid w:val="0"/>
        </w:rPr>
      </w:pPr>
      <w:bookmarkStart w:id="4" w:name="_Toc12209"/>
      <w:bookmarkStart w:id="5" w:name="_Toc73717128"/>
      <w:r>
        <w:rPr>
          <w:snapToGrid w:val="0"/>
        </w:rPr>
        <w:t>Abnormal Server Restart</w:t>
      </w:r>
      <w:bookmarkEnd w:id="4"/>
      <w:bookmarkEnd w:id="5"/>
    </w:p>
    <w:p w14:paraId="2C7C70F8" w14:textId="77777777" w:rsidR="006F7890" w:rsidRDefault="002513A0">
      <w:pPr>
        <w:numPr>
          <w:ilvl w:val="1"/>
          <w:numId w:val="6"/>
        </w:numPr>
        <w:tabs>
          <w:tab w:val="clear" w:pos="840"/>
        </w:tabs>
        <w:ind w:left="567" w:firstLine="0"/>
        <w:rPr>
          <w:rFonts w:cs="Times New Roman"/>
          <w:snapToGrid w:val="0"/>
          <w:kern w:val="0"/>
          <w:szCs w:val="21"/>
        </w:rPr>
      </w:pPr>
      <w:r>
        <w:rPr>
          <w:snapToGrid w:val="0"/>
          <w:kern w:val="0"/>
          <w:szCs w:val="21"/>
        </w:rPr>
        <w:t>View the IP address assignment table, go to the IPMI page, and collect IPMI logs.</w:t>
      </w:r>
    </w:p>
    <w:p w14:paraId="3D0692BD" w14:textId="77777777" w:rsidR="006F7890" w:rsidRDefault="002513A0">
      <w:pPr>
        <w:numPr>
          <w:ilvl w:val="1"/>
          <w:numId w:val="6"/>
        </w:numPr>
        <w:tabs>
          <w:tab w:val="clear" w:pos="840"/>
        </w:tabs>
        <w:ind w:left="567" w:firstLine="0"/>
        <w:rPr>
          <w:rFonts w:cs="Times New Roman"/>
          <w:snapToGrid w:val="0"/>
          <w:kern w:val="0"/>
          <w:szCs w:val="21"/>
        </w:rPr>
      </w:pPr>
      <w:r>
        <w:rPr>
          <w:snapToGrid w:val="0"/>
          <w:kern w:val="0"/>
          <w:szCs w:val="21"/>
        </w:rPr>
        <w:t>Check whether the virtual machines (VMs) running on the faulty node are properly started. If the VMs are not properly started, migrate them to other nodes in the cluster.</w:t>
      </w:r>
    </w:p>
    <w:p w14:paraId="403842CA" w14:textId="77777777" w:rsidR="006F7890" w:rsidRDefault="002513A0" w:rsidP="00D9572F">
      <w:pPr>
        <w:numPr>
          <w:ilvl w:val="1"/>
          <w:numId w:val="6"/>
        </w:numPr>
        <w:tabs>
          <w:tab w:val="clear" w:pos="840"/>
        </w:tabs>
        <w:ind w:left="567" w:firstLine="0"/>
        <w:rPr>
          <w:rFonts w:cs="Times New Roman"/>
          <w:snapToGrid w:val="0"/>
        </w:rPr>
      </w:pPr>
      <w:r>
        <w:rPr>
          <w:snapToGrid w:val="0"/>
        </w:rPr>
        <w:t xml:space="preserve">Modify the </w:t>
      </w:r>
      <w:r w:rsidRPr="00D9572F">
        <w:rPr>
          <w:snapToGrid w:val="0"/>
          <w:kern w:val="0"/>
          <w:szCs w:val="21"/>
        </w:rPr>
        <w:t>Virtual</w:t>
      </w:r>
      <w:r>
        <w:rPr>
          <w:snapToGrid w:val="0"/>
        </w:rPr>
        <w:t xml:space="preserve"> Local Area Network (VLAN) configuration of the switch interface connected to the secondary node and change the IP address of the secondary node. Enable the secondary node and add it to the cluster.</w:t>
      </w:r>
    </w:p>
    <w:p w14:paraId="496708F6" w14:textId="77777777" w:rsidR="006F7890" w:rsidRDefault="002513A0">
      <w:pPr>
        <w:numPr>
          <w:ilvl w:val="1"/>
          <w:numId w:val="6"/>
        </w:numPr>
        <w:tabs>
          <w:tab w:val="clear" w:pos="840"/>
        </w:tabs>
        <w:ind w:left="567" w:firstLine="0"/>
        <w:rPr>
          <w:rFonts w:cs="Times New Roman"/>
          <w:snapToGrid w:val="0"/>
          <w:kern w:val="0"/>
          <w:szCs w:val="21"/>
        </w:rPr>
      </w:pPr>
      <w:r>
        <w:rPr>
          <w:snapToGrid w:val="0"/>
          <w:kern w:val="0"/>
          <w:szCs w:val="21"/>
        </w:rPr>
        <w:t>Migrate all VMs running on the faulty node to the secondary node to prevent the recurrence of the abnormal restart.</w:t>
      </w:r>
    </w:p>
    <w:p w14:paraId="10CFAD72" w14:textId="77777777" w:rsidR="006F7890" w:rsidRDefault="002513A0">
      <w:pPr>
        <w:numPr>
          <w:ilvl w:val="1"/>
          <w:numId w:val="6"/>
        </w:numPr>
        <w:tabs>
          <w:tab w:val="clear" w:pos="840"/>
        </w:tabs>
        <w:ind w:left="567" w:firstLine="0"/>
        <w:rPr>
          <w:rFonts w:cs="Times New Roman"/>
          <w:snapToGrid w:val="0"/>
          <w:kern w:val="0"/>
          <w:szCs w:val="21"/>
        </w:rPr>
      </w:pPr>
      <w:r>
        <w:rPr>
          <w:snapToGrid w:val="0"/>
          <w:kern w:val="0"/>
          <w:szCs w:val="21"/>
        </w:rPr>
        <w:t>Ask the data center O&amp;M personnel to provide IPMI logs. Provide the remote environment.</w:t>
      </w:r>
    </w:p>
    <w:p w14:paraId="0A3DAD5C" w14:textId="77777777" w:rsidR="006F7890" w:rsidRDefault="002513A0">
      <w:pPr>
        <w:numPr>
          <w:ilvl w:val="1"/>
          <w:numId w:val="6"/>
        </w:numPr>
        <w:tabs>
          <w:tab w:val="clear" w:pos="840"/>
        </w:tabs>
        <w:ind w:left="567" w:firstLine="0"/>
        <w:rPr>
          <w:rFonts w:cs="Times New Roman"/>
          <w:snapToGrid w:val="0"/>
          <w:kern w:val="0"/>
          <w:szCs w:val="21"/>
        </w:rPr>
      </w:pPr>
      <w:r>
        <w:rPr>
          <w:snapToGrid w:val="0"/>
          <w:kern w:val="0"/>
          <w:szCs w:val="21"/>
        </w:rPr>
        <w:t xml:space="preserve">Contact </w:t>
      </w:r>
      <w:proofErr w:type="spellStart"/>
      <w:r>
        <w:rPr>
          <w:snapToGrid w:val="0"/>
          <w:kern w:val="0"/>
          <w:szCs w:val="21"/>
        </w:rPr>
        <w:t>Sangfor</w:t>
      </w:r>
      <w:proofErr w:type="spellEnd"/>
      <w:r>
        <w:rPr>
          <w:snapToGrid w:val="0"/>
          <w:kern w:val="0"/>
          <w:szCs w:val="21"/>
        </w:rPr>
        <w:t xml:space="preserve"> technical personnel to remotely troubleshoot the server fault. </w:t>
      </w:r>
      <w:proofErr w:type="spellStart"/>
      <w:r>
        <w:rPr>
          <w:snapToGrid w:val="0"/>
          <w:kern w:val="0"/>
          <w:szCs w:val="21"/>
        </w:rPr>
        <w:t>Sangfor</w:t>
      </w:r>
      <w:proofErr w:type="spellEnd"/>
      <w:r>
        <w:rPr>
          <w:snapToGrid w:val="0"/>
          <w:kern w:val="0"/>
          <w:szCs w:val="21"/>
        </w:rPr>
        <w:t xml:space="preserve"> technical personnel will collect kernel and fault information and ask R&amp;D personnel for processing.</w:t>
      </w:r>
    </w:p>
    <w:p w14:paraId="7B3045B6" w14:textId="77777777" w:rsidR="006F7890" w:rsidRDefault="002513A0">
      <w:pPr>
        <w:numPr>
          <w:ilvl w:val="1"/>
          <w:numId w:val="6"/>
        </w:numPr>
        <w:tabs>
          <w:tab w:val="clear" w:pos="840"/>
        </w:tabs>
        <w:ind w:left="567" w:firstLine="0"/>
        <w:rPr>
          <w:rFonts w:cs="Times New Roman"/>
          <w:bCs/>
          <w:snapToGrid w:val="0"/>
          <w:kern w:val="0"/>
          <w:szCs w:val="21"/>
        </w:rPr>
      </w:pPr>
      <w:r>
        <w:rPr>
          <w:snapToGrid w:val="0"/>
          <w:kern w:val="0"/>
          <w:szCs w:val="21"/>
        </w:rPr>
        <w:t>After the fault is rectified, add the original node to the cluster and migrate business back to the original node.</w:t>
      </w:r>
    </w:p>
    <w:p w14:paraId="05EF462A" w14:textId="77777777" w:rsidR="006F7890" w:rsidRDefault="002513A0">
      <w:pPr>
        <w:numPr>
          <w:ilvl w:val="1"/>
          <w:numId w:val="6"/>
        </w:numPr>
        <w:tabs>
          <w:tab w:val="clear" w:pos="840"/>
        </w:tabs>
        <w:ind w:left="567" w:firstLine="0"/>
        <w:rPr>
          <w:rFonts w:cs="Times New Roman"/>
          <w:snapToGrid w:val="0"/>
          <w:kern w:val="0"/>
          <w:szCs w:val="21"/>
        </w:rPr>
      </w:pPr>
      <w:r>
        <w:rPr>
          <w:bCs/>
          <w:snapToGrid w:val="0"/>
          <w:kern w:val="0"/>
          <w:szCs w:val="21"/>
        </w:rPr>
        <w:t>Delete the secondary node from the cluster.</w:t>
      </w:r>
    </w:p>
    <w:p w14:paraId="4763743A" w14:textId="77777777" w:rsidR="006F7890" w:rsidRDefault="002513A0">
      <w:pPr>
        <w:pStyle w:val="SFENHeading2"/>
        <w:rPr>
          <w:snapToGrid w:val="0"/>
        </w:rPr>
      </w:pPr>
      <w:bookmarkStart w:id="6" w:name="_Toc22905"/>
      <w:bookmarkStart w:id="7" w:name="_Toc73717129"/>
      <w:r>
        <w:rPr>
          <w:snapToGrid w:val="0"/>
        </w:rPr>
        <w:t>Abnormal Server Shutdown (Not Restarted)</w:t>
      </w:r>
      <w:bookmarkEnd w:id="6"/>
      <w:bookmarkEnd w:id="7"/>
    </w:p>
    <w:p w14:paraId="4D6EAD09" w14:textId="77777777" w:rsidR="006F7890" w:rsidRDefault="002513A0">
      <w:pPr>
        <w:numPr>
          <w:ilvl w:val="1"/>
          <w:numId w:val="7"/>
        </w:numPr>
        <w:tabs>
          <w:tab w:val="clear" w:pos="840"/>
        </w:tabs>
        <w:spacing w:line="360" w:lineRule="auto"/>
        <w:ind w:left="567" w:firstLine="0"/>
        <w:rPr>
          <w:rFonts w:cs="Times New Roman"/>
          <w:snapToGrid w:val="0"/>
          <w:kern w:val="0"/>
        </w:rPr>
      </w:pPr>
      <w:r>
        <w:rPr>
          <w:snapToGrid w:val="0"/>
          <w:kern w:val="0"/>
        </w:rPr>
        <w:t>View the physical cabling table. Modify the VLAN configuration of the switch interface connected to the secondary node to ensure that the configuration is the same as that of the faulty node. Change the IP address of the secondary node, enable the secondary node, and add it to the cluster.</w:t>
      </w:r>
    </w:p>
    <w:p w14:paraId="29F1158D" w14:textId="77777777" w:rsidR="006F7890" w:rsidRDefault="002513A0">
      <w:pPr>
        <w:numPr>
          <w:ilvl w:val="1"/>
          <w:numId w:val="7"/>
        </w:numPr>
        <w:tabs>
          <w:tab w:val="clear" w:pos="840"/>
        </w:tabs>
        <w:spacing w:line="360" w:lineRule="auto"/>
        <w:ind w:left="567" w:firstLine="0"/>
        <w:rPr>
          <w:rFonts w:cs="Times New Roman"/>
          <w:snapToGrid w:val="0"/>
          <w:kern w:val="0"/>
        </w:rPr>
      </w:pPr>
      <w:r>
        <w:rPr>
          <w:snapToGrid w:val="0"/>
          <w:kern w:val="0"/>
        </w:rPr>
        <w:t xml:space="preserve">Log in to the </w:t>
      </w:r>
      <w:proofErr w:type="spellStart"/>
      <w:r>
        <w:rPr>
          <w:snapToGrid w:val="0"/>
          <w:kern w:val="0"/>
        </w:rPr>
        <w:t>Sangfor</w:t>
      </w:r>
      <w:proofErr w:type="spellEnd"/>
      <w:r>
        <w:rPr>
          <w:snapToGrid w:val="0"/>
          <w:kern w:val="0"/>
        </w:rPr>
        <w:t xml:space="preserve"> Hyper-Converged Infrastructure (HCI) cluster and check whether the HA mode is enabled for all VMs, that is, check whether VM breakdown logs exist. If the HA mode is not enabled for a VM, manually enable the HA mode for the VM on the secondary node.</w:t>
      </w:r>
    </w:p>
    <w:p w14:paraId="20D48F8D" w14:textId="77777777" w:rsidR="004B1332" w:rsidRPr="004B1332" w:rsidRDefault="002513A0">
      <w:pPr>
        <w:numPr>
          <w:ilvl w:val="1"/>
          <w:numId w:val="7"/>
        </w:numPr>
        <w:tabs>
          <w:tab w:val="clear" w:pos="840"/>
        </w:tabs>
        <w:spacing w:line="360" w:lineRule="auto"/>
        <w:ind w:left="567" w:firstLine="0"/>
        <w:rPr>
          <w:rFonts w:cs="Times New Roman"/>
          <w:snapToGrid w:val="0"/>
          <w:kern w:val="0"/>
        </w:rPr>
      </w:pPr>
      <w:r>
        <w:rPr>
          <w:snapToGrid w:val="0"/>
          <w:kern w:val="0"/>
        </w:rPr>
        <w:lastRenderedPageBreak/>
        <w:t>Check whether the power supply to the faulty server is normal. If the power supply is abnormal, remove and insert the power cable or replace the power module.</w:t>
      </w:r>
    </w:p>
    <w:p w14:paraId="1593D916" w14:textId="77777777" w:rsidR="006F7890" w:rsidRDefault="002513A0">
      <w:pPr>
        <w:numPr>
          <w:ilvl w:val="1"/>
          <w:numId w:val="7"/>
        </w:numPr>
        <w:tabs>
          <w:tab w:val="clear" w:pos="840"/>
        </w:tabs>
        <w:spacing w:line="360" w:lineRule="auto"/>
        <w:ind w:left="567" w:firstLine="0"/>
        <w:rPr>
          <w:rFonts w:cs="Times New Roman"/>
          <w:snapToGrid w:val="0"/>
          <w:kern w:val="0"/>
        </w:rPr>
      </w:pPr>
      <w:r>
        <w:rPr>
          <w:snapToGrid w:val="0"/>
          <w:kern w:val="0"/>
        </w:rPr>
        <w:t>If the power supply is normal but the server does not start, check whether you can go to the IPMI page. If you can go to the IPMI page, collect logs on the IPMI page.</w:t>
      </w:r>
    </w:p>
    <w:p w14:paraId="63FBD1B2" w14:textId="77777777" w:rsidR="006F7890" w:rsidRDefault="002513A0">
      <w:pPr>
        <w:numPr>
          <w:ilvl w:val="1"/>
          <w:numId w:val="7"/>
        </w:numPr>
        <w:tabs>
          <w:tab w:val="clear" w:pos="840"/>
        </w:tabs>
        <w:spacing w:line="360" w:lineRule="auto"/>
        <w:ind w:left="567" w:firstLine="0"/>
        <w:rPr>
          <w:rFonts w:cs="Times New Roman"/>
          <w:bCs/>
          <w:snapToGrid w:val="0"/>
          <w:kern w:val="0"/>
        </w:rPr>
      </w:pPr>
      <w:r>
        <w:rPr>
          <w:snapToGrid w:val="0"/>
          <w:kern w:val="0"/>
        </w:rPr>
        <w:t xml:space="preserve">Provide the remote environment and contact </w:t>
      </w:r>
      <w:proofErr w:type="spellStart"/>
      <w:r>
        <w:rPr>
          <w:snapToGrid w:val="0"/>
          <w:kern w:val="0"/>
        </w:rPr>
        <w:t>Sangfor</w:t>
      </w:r>
      <w:proofErr w:type="spellEnd"/>
      <w:r>
        <w:rPr>
          <w:snapToGrid w:val="0"/>
          <w:kern w:val="0"/>
        </w:rPr>
        <w:t xml:space="preserve"> technical personnel for processing.</w:t>
      </w:r>
    </w:p>
    <w:p w14:paraId="4EA8760D" w14:textId="77777777" w:rsidR="006F7890" w:rsidRDefault="002513A0">
      <w:pPr>
        <w:numPr>
          <w:ilvl w:val="1"/>
          <w:numId w:val="7"/>
        </w:numPr>
        <w:tabs>
          <w:tab w:val="clear" w:pos="840"/>
        </w:tabs>
        <w:spacing w:line="360" w:lineRule="auto"/>
        <w:ind w:left="567" w:firstLine="0"/>
        <w:rPr>
          <w:rFonts w:cs="Times New Roman"/>
          <w:snapToGrid w:val="0"/>
          <w:kern w:val="0"/>
        </w:rPr>
      </w:pPr>
      <w:r>
        <w:rPr>
          <w:snapToGrid w:val="0"/>
          <w:kern w:val="0"/>
        </w:rPr>
        <w:t>After the fault is rectified, add the original node to the cluster and migrate business back to the original node.</w:t>
      </w:r>
    </w:p>
    <w:p w14:paraId="2FC5A924" w14:textId="77777777" w:rsidR="006F7890" w:rsidRDefault="002513A0">
      <w:pPr>
        <w:numPr>
          <w:ilvl w:val="1"/>
          <w:numId w:val="7"/>
        </w:numPr>
        <w:tabs>
          <w:tab w:val="clear" w:pos="840"/>
        </w:tabs>
        <w:spacing w:line="360" w:lineRule="auto"/>
        <w:ind w:left="567" w:firstLine="0"/>
        <w:rPr>
          <w:rFonts w:cs="Times New Roman"/>
          <w:snapToGrid w:val="0"/>
          <w:kern w:val="0"/>
        </w:rPr>
      </w:pPr>
      <w:r>
        <w:rPr>
          <w:bCs/>
          <w:snapToGrid w:val="0"/>
          <w:kern w:val="0"/>
        </w:rPr>
        <w:t>Delete the secondary node from the cluster.</w:t>
      </w:r>
    </w:p>
    <w:p w14:paraId="4CF68A71" w14:textId="77777777" w:rsidR="006F7890" w:rsidRDefault="002513A0">
      <w:pPr>
        <w:pStyle w:val="SFENHeading1"/>
        <w:rPr>
          <w:snapToGrid w:val="0"/>
        </w:rPr>
      </w:pPr>
      <w:bookmarkStart w:id="8" w:name="_Toc24950"/>
      <w:bookmarkStart w:id="9" w:name="_Toc73717130"/>
      <w:r>
        <w:rPr>
          <w:snapToGrid w:val="0"/>
        </w:rPr>
        <w:t>Hard Disk Faults</w:t>
      </w:r>
      <w:bookmarkEnd w:id="8"/>
      <w:bookmarkEnd w:id="9"/>
    </w:p>
    <w:p w14:paraId="2929EC04" w14:textId="77777777" w:rsidR="006F7890" w:rsidRDefault="002513A0">
      <w:pPr>
        <w:spacing w:line="360" w:lineRule="auto"/>
        <w:rPr>
          <w:rFonts w:cs="Times New Roman"/>
          <w:bCs/>
          <w:snapToGrid w:val="0"/>
          <w:kern w:val="0"/>
        </w:rPr>
      </w:pPr>
      <w:r>
        <w:rPr>
          <w:bCs/>
          <w:snapToGrid w:val="0"/>
          <w:kern w:val="0"/>
        </w:rPr>
        <w:t xml:space="preserve">To check hard disks for faults, use </w:t>
      </w:r>
      <w:proofErr w:type="spellStart"/>
      <w:r>
        <w:rPr>
          <w:bCs/>
          <w:snapToGrid w:val="0"/>
          <w:kern w:val="0"/>
        </w:rPr>
        <w:t>aDeploy</w:t>
      </w:r>
      <w:proofErr w:type="spellEnd"/>
      <w:r>
        <w:rPr>
          <w:bCs/>
          <w:snapToGrid w:val="0"/>
          <w:kern w:val="0"/>
        </w:rPr>
        <w:t xml:space="preserve"> for inspection or view faults on </w:t>
      </w:r>
      <w:proofErr w:type="spellStart"/>
      <w:r>
        <w:rPr>
          <w:bCs/>
          <w:snapToGrid w:val="0"/>
          <w:kern w:val="0"/>
        </w:rPr>
        <w:t>Sangfor</w:t>
      </w:r>
      <w:proofErr w:type="spellEnd"/>
      <w:r>
        <w:rPr>
          <w:bCs/>
          <w:snapToGrid w:val="0"/>
          <w:kern w:val="0"/>
        </w:rPr>
        <w:t xml:space="preserve"> HCI.</w:t>
      </w:r>
    </w:p>
    <w:p w14:paraId="48501C8F" w14:textId="77777777" w:rsidR="006F7890" w:rsidRDefault="002513A0">
      <w:pPr>
        <w:spacing w:line="360" w:lineRule="auto"/>
        <w:rPr>
          <w:rFonts w:cs="Times New Roman"/>
          <w:bCs/>
          <w:snapToGrid w:val="0"/>
          <w:kern w:val="0"/>
        </w:rPr>
      </w:pPr>
      <w:r>
        <w:rPr>
          <w:bCs/>
          <w:snapToGrid w:val="0"/>
          <w:kern w:val="0"/>
        </w:rPr>
        <w:t xml:space="preserve">Data stored in </w:t>
      </w:r>
      <w:proofErr w:type="spellStart"/>
      <w:r>
        <w:rPr>
          <w:bCs/>
          <w:snapToGrid w:val="0"/>
          <w:kern w:val="0"/>
        </w:rPr>
        <w:t>Sangfor</w:t>
      </w:r>
      <w:proofErr w:type="spellEnd"/>
      <w:r>
        <w:rPr>
          <w:bCs/>
          <w:snapToGrid w:val="0"/>
          <w:kern w:val="0"/>
        </w:rPr>
        <w:t xml:space="preserve"> virtual storage </w:t>
      </w:r>
      <w:r w:rsidR="006217C8">
        <w:rPr>
          <w:rFonts w:hint="eastAsia"/>
          <w:bCs/>
          <w:snapToGrid w:val="0"/>
          <w:kern w:val="0"/>
        </w:rPr>
        <w:t xml:space="preserve">(VS) </w:t>
      </w:r>
      <w:r>
        <w:rPr>
          <w:bCs/>
          <w:snapToGrid w:val="0"/>
          <w:kern w:val="0"/>
        </w:rPr>
        <w:t xml:space="preserve">has two copies. When only one hard disk is faulty, </w:t>
      </w:r>
      <w:r w:rsidR="006217C8">
        <w:rPr>
          <w:rFonts w:hint="eastAsia"/>
          <w:bCs/>
          <w:snapToGrid w:val="0"/>
          <w:kern w:val="0"/>
        </w:rPr>
        <w:t>VS</w:t>
      </w:r>
      <w:r>
        <w:rPr>
          <w:bCs/>
          <w:snapToGrid w:val="0"/>
          <w:kern w:val="0"/>
        </w:rPr>
        <w:t xml:space="preserve"> can still be used. You only need to replace the faulty hard disk.</w:t>
      </w:r>
    </w:p>
    <w:p w14:paraId="44648240" w14:textId="77777777" w:rsidR="006F7890" w:rsidRDefault="002513A0">
      <w:pPr>
        <w:spacing w:line="360" w:lineRule="auto"/>
        <w:rPr>
          <w:rFonts w:cs="Times New Roman"/>
          <w:bCs/>
          <w:snapToGrid w:val="0"/>
          <w:kern w:val="0"/>
        </w:rPr>
      </w:pPr>
      <w:r w:rsidRPr="5B28F7C3">
        <w:rPr>
          <w:snapToGrid w:val="0"/>
          <w:kern w:val="0"/>
        </w:rPr>
        <w:t xml:space="preserve">Prerequisite: The hard disk LED is turned on. The position of a faulty hard disk is displayed during inspection or on </w:t>
      </w:r>
      <w:proofErr w:type="spellStart"/>
      <w:r w:rsidRPr="5B28F7C3">
        <w:rPr>
          <w:snapToGrid w:val="0"/>
          <w:kern w:val="0"/>
        </w:rPr>
        <w:t>Sangfor</w:t>
      </w:r>
      <w:proofErr w:type="spellEnd"/>
      <w:r w:rsidRPr="5B28F7C3">
        <w:rPr>
          <w:snapToGrid w:val="0"/>
          <w:kern w:val="0"/>
        </w:rPr>
        <w:t xml:space="preserve"> HCI. You can log in to </w:t>
      </w:r>
      <w:proofErr w:type="spellStart"/>
      <w:r w:rsidRPr="5B28F7C3">
        <w:rPr>
          <w:snapToGrid w:val="0"/>
          <w:kern w:val="0"/>
        </w:rPr>
        <w:t>Sangfor</w:t>
      </w:r>
      <w:proofErr w:type="spellEnd"/>
      <w:r w:rsidRPr="5B28F7C3">
        <w:rPr>
          <w:snapToGrid w:val="0"/>
          <w:kern w:val="0"/>
        </w:rPr>
        <w:t xml:space="preserve"> HCI, go to </w:t>
      </w:r>
      <w:r>
        <w:rPr>
          <w:b/>
          <w:bCs/>
          <w:snapToGrid w:val="0"/>
          <w:kern w:val="0"/>
        </w:rPr>
        <w:t>Storage</w:t>
      </w:r>
      <w:r w:rsidRPr="5B28F7C3">
        <w:rPr>
          <w:snapToGrid w:val="0"/>
          <w:kern w:val="0"/>
        </w:rPr>
        <w:t xml:space="preserve"> &gt; </w:t>
      </w:r>
      <w:r>
        <w:rPr>
          <w:b/>
          <w:bCs/>
          <w:snapToGrid w:val="0"/>
          <w:kern w:val="0"/>
        </w:rPr>
        <w:t>Virtual Storage</w:t>
      </w:r>
      <w:r w:rsidRPr="5B28F7C3">
        <w:rPr>
          <w:snapToGrid w:val="0"/>
          <w:kern w:val="0"/>
        </w:rPr>
        <w:t xml:space="preserve"> in the top navigation bar, click </w:t>
      </w:r>
      <w:r>
        <w:rPr>
          <w:b/>
          <w:bCs/>
          <w:snapToGrid w:val="0"/>
          <w:kern w:val="0"/>
        </w:rPr>
        <w:t>Physical Disks</w:t>
      </w:r>
      <w:r w:rsidRPr="5B28F7C3">
        <w:rPr>
          <w:snapToGrid w:val="0"/>
          <w:kern w:val="0"/>
        </w:rPr>
        <w:t xml:space="preserve"> in the left-side navigation pane, click the faulty disk, and then click </w:t>
      </w:r>
      <w:r>
        <w:rPr>
          <w:b/>
          <w:bCs/>
          <w:snapToGrid w:val="0"/>
          <w:kern w:val="0"/>
        </w:rPr>
        <w:t>Turn on Disk LED</w:t>
      </w:r>
      <w:r w:rsidRPr="5B28F7C3">
        <w:rPr>
          <w:snapToGrid w:val="0"/>
          <w:kern w:val="0"/>
        </w:rPr>
        <w:t xml:space="preserve"> to turn on the hard disk LED.</w:t>
      </w:r>
    </w:p>
    <w:p w14:paraId="5EE5A518" w14:textId="0D834F19" w:rsidR="006F7890" w:rsidRDefault="48D0EDBC" w:rsidP="5B28F7C3">
      <w:pPr>
        <w:spacing w:line="360" w:lineRule="auto"/>
        <w:rPr>
          <w:rFonts w:eastAsia="宋体" w:cs="Mangal"/>
          <w:snapToGrid w:val="0"/>
          <w:kern w:val="0"/>
          <w:szCs w:val="21"/>
        </w:rPr>
      </w:pPr>
      <w:r>
        <w:rPr>
          <w:noProof/>
        </w:rPr>
        <w:lastRenderedPageBreak/>
        <w:drawing>
          <wp:inline distT="0" distB="0" distL="0" distR="0" wp14:anchorId="31CD8F9F" wp14:editId="6FACD605">
            <wp:extent cx="4389436" cy="3182938"/>
            <wp:effectExtent l="0" t="0" r="0" b="0"/>
            <wp:docPr id="2040624655" name="图片 204062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389436" cy="3182938"/>
                    </a:xfrm>
                    <a:prstGeom prst="rect">
                      <a:avLst/>
                    </a:prstGeom>
                  </pic:spPr>
                </pic:pic>
              </a:graphicData>
            </a:graphic>
          </wp:inline>
        </w:drawing>
      </w:r>
    </w:p>
    <w:p w14:paraId="2AFB6D60" w14:textId="77777777" w:rsidR="006F7890" w:rsidRDefault="002513A0">
      <w:pPr>
        <w:pStyle w:val="af2"/>
        <w:numPr>
          <w:ilvl w:val="0"/>
          <w:numId w:val="8"/>
        </w:numPr>
        <w:spacing w:line="360" w:lineRule="auto"/>
        <w:ind w:left="987" w:firstLineChars="0"/>
        <w:rPr>
          <w:rFonts w:cs="Times New Roman"/>
          <w:snapToGrid w:val="0"/>
          <w:kern w:val="0"/>
        </w:rPr>
      </w:pPr>
      <w:r>
        <w:rPr>
          <w:snapToGrid w:val="0"/>
          <w:kern w:val="0"/>
        </w:rPr>
        <w:t xml:space="preserve">Locate the hard disk whose LED is on, remove it, and insert a signed hard disk.: Before you insert a new hard disk, ensure that the hard disk has been signed. To check whether a hard disk is signed, run the </w:t>
      </w:r>
      <w:proofErr w:type="spellStart"/>
      <w:r>
        <w:rPr>
          <w:b/>
          <w:bCs/>
          <w:snapToGrid w:val="0"/>
          <w:kern w:val="0"/>
        </w:rPr>
        <w:t>vs_disk_verify</w:t>
      </w:r>
      <w:proofErr w:type="spellEnd"/>
      <w:r>
        <w:rPr>
          <w:b/>
          <w:bCs/>
          <w:snapToGrid w:val="0"/>
          <w:kern w:val="0"/>
        </w:rPr>
        <w:t>/dev/</w:t>
      </w:r>
      <w:proofErr w:type="spellStart"/>
      <w:r>
        <w:rPr>
          <w:b/>
          <w:bCs/>
          <w:snapToGrid w:val="0"/>
          <w:kern w:val="0"/>
        </w:rPr>
        <w:t>sdx</w:t>
      </w:r>
      <w:proofErr w:type="spellEnd"/>
      <w:r>
        <w:rPr>
          <w:snapToGrid w:val="0"/>
          <w:kern w:val="0"/>
        </w:rPr>
        <w:t xml:space="preserve"> command in the backend. If </w:t>
      </w:r>
      <w:r>
        <w:rPr>
          <w:b/>
          <w:bCs/>
          <w:snapToGrid w:val="0"/>
          <w:kern w:val="0"/>
        </w:rPr>
        <w:t>OK</w:t>
      </w:r>
      <w:r>
        <w:rPr>
          <w:snapToGrid w:val="0"/>
          <w:kern w:val="0"/>
        </w:rPr>
        <w:t xml:space="preserve"> is returned, the hard disk is signed.</w:t>
      </w:r>
    </w:p>
    <w:p w14:paraId="0A9FC5AF" w14:textId="77777777" w:rsidR="006F7890" w:rsidRDefault="002513A0">
      <w:pPr>
        <w:pStyle w:val="af2"/>
        <w:numPr>
          <w:ilvl w:val="0"/>
          <w:numId w:val="8"/>
        </w:numPr>
        <w:spacing w:line="360" w:lineRule="auto"/>
        <w:ind w:left="987" w:firstLineChars="0"/>
        <w:rPr>
          <w:rFonts w:cs="Times New Roman"/>
          <w:snapToGrid w:val="0"/>
          <w:kern w:val="0"/>
        </w:rPr>
      </w:pPr>
      <w:r>
        <w:rPr>
          <w:snapToGrid w:val="0"/>
          <w:kern w:val="0"/>
        </w:rPr>
        <w:t>After the new hard disk is inserted, check whether the hard disk LED is normal on the IPMI page.</w:t>
      </w:r>
    </w:p>
    <w:p w14:paraId="2E6F7AD4" w14:textId="77777777" w:rsidR="006F7890" w:rsidRDefault="002513A0" w:rsidP="000E4AB6">
      <w:pPr>
        <w:pStyle w:val="af2"/>
        <w:numPr>
          <w:ilvl w:val="0"/>
          <w:numId w:val="9"/>
        </w:numPr>
        <w:spacing w:line="360" w:lineRule="auto"/>
        <w:ind w:left="1384" w:firstLineChars="0"/>
        <w:rPr>
          <w:rFonts w:cs="Times New Roman"/>
          <w:snapToGrid w:val="0"/>
          <w:kern w:val="0"/>
        </w:rPr>
      </w:pPr>
      <w:r>
        <w:rPr>
          <w:snapToGrid w:val="0"/>
          <w:kern w:val="0"/>
        </w:rPr>
        <w:t>If not, replace it with another hard disk.</w:t>
      </w:r>
    </w:p>
    <w:p w14:paraId="05C7EFF6" w14:textId="77777777" w:rsidR="006F7890" w:rsidRDefault="002513A0" w:rsidP="000E4AB6">
      <w:pPr>
        <w:pStyle w:val="af2"/>
        <w:numPr>
          <w:ilvl w:val="0"/>
          <w:numId w:val="9"/>
        </w:numPr>
        <w:spacing w:line="360" w:lineRule="auto"/>
        <w:ind w:left="1384" w:firstLineChars="0"/>
        <w:rPr>
          <w:rFonts w:cs="Times New Roman"/>
          <w:snapToGrid w:val="0"/>
          <w:kern w:val="0"/>
        </w:rPr>
      </w:pPr>
      <w:r>
        <w:rPr>
          <w:snapToGrid w:val="0"/>
          <w:kern w:val="0"/>
        </w:rPr>
        <w:t>If yes, proceed with the next step.</w:t>
      </w:r>
    </w:p>
    <w:p w14:paraId="624D54C8" w14:textId="77777777" w:rsidR="006F7890" w:rsidRDefault="002513A0">
      <w:pPr>
        <w:pStyle w:val="af2"/>
        <w:numPr>
          <w:ilvl w:val="0"/>
          <w:numId w:val="8"/>
        </w:numPr>
        <w:spacing w:line="360" w:lineRule="auto"/>
        <w:ind w:left="987" w:firstLineChars="0"/>
        <w:rPr>
          <w:rFonts w:cs="Times New Roman"/>
          <w:snapToGrid w:val="0"/>
          <w:kern w:val="0"/>
        </w:rPr>
      </w:pPr>
      <w:r>
        <w:rPr>
          <w:snapToGrid w:val="0"/>
          <w:kern w:val="0"/>
        </w:rPr>
        <w:t xml:space="preserve">Replace the hard disk on </w:t>
      </w:r>
      <w:proofErr w:type="spellStart"/>
      <w:r>
        <w:rPr>
          <w:snapToGrid w:val="0"/>
          <w:kern w:val="0"/>
        </w:rPr>
        <w:t>Sangfor</w:t>
      </w:r>
      <w:proofErr w:type="spellEnd"/>
      <w:r>
        <w:rPr>
          <w:snapToGrid w:val="0"/>
          <w:kern w:val="0"/>
        </w:rPr>
        <w:t xml:space="preserve"> HCI.</w:t>
      </w:r>
    </w:p>
    <w:p w14:paraId="4BBA6122" w14:textId="77777777" w:rsidR="006F7890" w:rsidRDefault="002513A0" w:rsidP="000E4AB6">
      <w:pPr>
        <w:pStyle w:val="af2"/>
        <w:numPr>
          <w:ilvl w:val="0"/>
          <w:numId w:val="10"/>
        </w:numPr>
        <w:spacing w:line="360" w:lineRule="auto"/>
        <w:ind w:left="1384" w:firstLineChars="0"/>
        <w:rPr>
          <w:rFonts w:cs="Times New Roman"/>
          <w:snapToGrid w:val="0"/>
          <w:kern w:val="0"/>
        </w:rPr>
      </w:pPr>
      <w:r>
        <w:rPr>
          <w:snapToGrid w:val="0"/>
          <w:kern w:val="0"/>
        </w:rPr>
        <w:t xml:space="preserve">Click the faulty hard disk. After the hard disk is removed, the hard disk is displayed in red on </w:t>
      </w:r>
      <w:proofErr w:type="spellStart"/>
      <w:r>
        <w:rPr>
          <w:snapToGrid w:val="0"/>
          <w:kern w:val="0"/>
        </w:rPr>
        <w:t>Sangfor</w:t>
      </w:r>
      <w:proofErr w:type="spellEnd"/>
      <w:r>
        <w:rPr>
          <w:snapToGrid w:val="0"/>
          <w:kern w:val="0"/>
        </w:rPr>
        <w:t xml:space="preserve"> HCI.</w:t>
      </w:r>
    </w:p>
    <w:p w14:paraId="482D4572" w14:textId="7835E308" w:rsidR="006F7890" w:rsidRDefault="6B93404F" w:rsidP="2468DF6E">
      <w:pPr>
        <w:spacing w:line="360" w:lineRule="auto"/>
        <w:rPr>
          <w:rFonts w:eastAsia="宋体" w:cs="Mangal"/>
          <w:snapToGrid w:val="0"/>
          <w:kern w:val="0"/>
          <w:szCs w:val="21"/>
        </w:rPr>
      </w:pPr>
      <w:r>
        <w:rPr>
          <w:noProof/>
        </w:rPr>
        <w:drawing>
          <wp:inline distT="0" distB="0" distL="0" distR="0" wp14:anchorId="283720BF" wp14:editId="1661B45E">
            <wp:extent cx="3905250" cy="1514475"/>
            <wp:effectExtent l="0" t="0" r="0" b="0"/>
            <wp:docPr id="39284111" name="图片 3928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905250" cy="1514475"/>
                    </a:xfrm>
                    <a:prstGeom prst="rect">
                      <a:avLst/>
                    </a:prstGeom>
                  </pic:spPr>
                </pic:pic>
              </a:graphicData>
            </a:graphic>
          </wp:inline>
        </w:drawing>
      </w:r>
    </w:p>
    <w:p w14:paraId="0BCDF611" w14:textId="77777777" w:rsidR="006F7890" w:rsidRDefault="002513A0" w:rsidP="2468DF6E">
      <w:pPr>
        <w:pStyle w:val="af2"/>
        <w:numPr>
          <w:ilvl w:val="0"/>
          <w:numId w:val="10"/>
        </w:numPr>
        <w:tabs>
          <w:tab w:val="left" w:pos="840"/>
        </w:tabs>
        <w:spacing w:line="360" w:lineRule="auto"/>
        <w:ind w:left="1384" w:firstLineChars="0"/>
        <w:rPr>
          <w:rFonts w:cs="Times New Roman"/>
          <w:snapToGrid w:val="0"/>
          <w:kern w:val="0"/>
        </w:rPr>
      </w:pPr>
      <w:r w:rsidRPr="2468DF6E">
        <w:rPr>
          <w:snapToGrid w:val="0"/>
          <w:kern w:val="0"/>
        </w:rPr>
        <w:t>Verify that the hard disk replacement dialog box appears.</w:t>
      </w:r>
    </w:p>
    <w:p w14:paraId="7765A0DF" w14:textId="24937BC8" w:rsidR="006F7890" w:rsidRDefault="07826BC9" w:rsidP="2468DF6E">
      <w:pPr>
        <w:spacing w:line="360" w:lineRule="auto"/>
        <w:rPr>
          <w:rFonts w:eastAsia="宋体" w:cs="Mangal"/>
          <w:snapToGrid w:val="0"/>
          <w:kern w:val="0"/>
          <w:szCs w:val="21"/>
        </w:rPr>
      </w:pPr>
      <w:r>
        <w:rPr>
          <w:noProof/>
        </w:rPr>
        <w:lastRenderedPageBreak/>
        <w:drawing>
          <wp:inline distT="0" distB="0" distL="0" distR="0" wp14:anchorId="305F4DF5" wp14:editId="5E415B3E">
            <wp:extent cx="4585328" cy="3018192"/>
            <wp:effectExtent l="0" t="0" r="0" b="0"/>
            <wp:docPr id="1773285407" name="图片 177328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85328" cy="3018192"/>
                    </a:xfrm>
                    <a:prstGeom prst="rect">
                      <a:avLst/>
                    </a:prstGeom>
                  </pic:spPr>
                </pic:pic>
              </a:graphicData>
            </a:graphic>
          </wp:inline>
        </w:drawing>
      </w:r>
    </w:p>
    <w:p w14:paraId="10D97BC8" w14:textId="77777777" w:rsidR="006F7890" w:rsidRDefault="002513A0" w:rsidP="2468DF6E">
      <w:pPr>
        <w:pStyle w:val="af2"/>
        <w:numPr>
          <w:ilvl w:val="0"/>
          <w:numId w:val="10"/>
        </w:numPr>
        <w:tabs>
          <w:tab w:val="left" w:pos="840"/>
        </w:tabs>
        <w:spacing w:line="360" w:lineRule="auto"/>
        <w:ind w:left="1384" w:firstLineChars="0"/>
        <w:rPr>
          <w:rFonts w:cs="Times New Roman"/>
          <w:snapToGrid w:val="0"/>
          <w:kern w:val="0"/>
        </w:rPr>
      </w:pPr>
      <w:r w:rsidRPr="2468DF6E">
        <w:rPr>
          <w:snapToGrid w:val="0"/>
          <w:kern w:val="0"/>
        </w:rPr>
        <w:t xml:space="preserve">Click </w:t>
      </w:r>
      <w:r w:rsidR="00CD028D" w:rsidRPr="00CD028D">
        <w:rPr>
          <w:b/>
          <w:bCs/>
          <w:snapToGrid w:val="0"/>
          <w:kern w:val="0"/>
        </w:rPr>
        <w:t>Change Disk</w:t>
      </w:r>
      <w:r w:rsidRPr="2468DF6E">
        <w:rPr>
          <w:snapToGrid w:val="0"/>
          <w:kern w:val="0"/>
        </w:rPr>
        <w:t>. The dialog box shown in the following figure appears.</w:t>
      </w:r>
    </w:p>
    <w:p w14:paraId="026E695F" w14:textId="6F82560A" w:rsidR="006F7890" w:rsidRDefault="3510EE4F" w:rsidP="2468DF6E">
      <w:pPr>
        <w:spacing w:line="360" w:lineRule="auto"/>
        <w:rPr>
          <w:rFonts w:eastAsia="宋体" w:cs="Mangal"/>
          <w:snapToGrid w:val="0"/>
          <w:kern w:val="0"/>
          <w:szCs w:val="21"/>
        </w:rPr>
      </w:pPr>
      <w:r>
        <w:rPr>
          <w:noProof/>
        </w:rPr>
        <w:drawing>
          <wp:inline distT="0" distB="0" distL="0" distR="0" wp14:anchorId="35F09E41" wp14:editId="3D439742">
            <wp:extent cx="4007746" cy="2898913"/>
            <wp:effectExtent l="0" t="0" r="0" b="0"/>
            <wp:docPr id="877671000" name="图片 87767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007746" cy="2898913"/>
                    </a:xfrm>
                    <a:prstGeom prst="rect">
                      <a:avLst/>
                    </a:prstGeom>
                  </pic:spPr>
                </pic:pic>
              </a:graphicData>
            </a:graphic>
          </wp:inline>
        </w:drawing>
      </w:r>
    </w:p>
    <w:p w14:paraId="3862CBCC" w14:textId="4AF2BFDE" w:rsidR="006F7890" w:rsidRDefault="002513A0" w:rsidP="430CE249">
      <w:pPr>
        <w:pStyle w:val="af2"/>
        <w:numPr>
          <w:ilvl w:val="0"/>
          <w:numId w:val="10"/>
        </w:numPr>
        <w:tabs>
          <w:tab w:val="left" w:pos="840"/>
        </w:tabs>
        <w:spacing w:line="360" w:lineRule="auto"/>
        <w:ind w:left="1384" w:firstLineChars="0"/>
        <w:rPr>
          <w:rFonts w:cs="Times New Roman"/>
          <w:snapToGrid w:val="0"/>
          <w:kern w:val="0"/>
        </w:rPr>
      </w:pPr>
      <w:r w:rsidRPr="430CE249">
        <w:rPr>
          <w:snapToGrid w:val="0"/>
          <w:kern w:val="0"/>
        </w:rPr>
        <w:t xml:space="preserve">Select a hard disk and click </w:t>
      </w:r>
      <w:r w:rsidR="00CD028D" w:rsidRPr="00CD028D">
        <w:rPr>
          <w:b/>
          <w:bCs/>
          <w:snapToGrid w:val="0"/>
          <w:kern w:val="0"/>
        </w:rPr>
        <w:t>Next Step</w:t>
      </w:r>
      <w:r w:rsidRPr="430CE249">
        <w:rPr>
          <w:snapToGrid w:val="0"/>
          <w:kern w:val="0"/>
        </w:rPr>
        <w:t xml:space="preserve">. Click </w:t>
      </w:r>
      <w:r>
        <w:rPr>
          <w:b/>
          <w:bCs/>
          <w:snapToGrid w:val="0"/>
          <w:kern w:val="0"/>
        </w:rPr>
        <w:t>Start</w:t>
      </w:r>
      <w:r w:rsidRPr="430CE249">
        <w:rPr>
          <w:snapToGrid w:val="0"/>
          <w:kern w:val="0"/>
        </w:rPr>
        <w:t xml:space="preserve">. The tasks </w:t>
      </w:r>
      <w:r w:rsidR="18936C53" w:rsidRPr="430CE249">
        <w:rPr>
          <w:snapToGrid w:val="0"/>
          <w:kern w:val="0"/>
        </w:rPr>
        <w:t>list will appear</w:t>
      </w:r>
      <w:r w:rsidRPr="430CE249">
        <w:rPr>
          <w:snapToGrid w:val="0"/>
          <w:kern w:val="0"/>
        </w:rPr>
        <w:t xml:space="preserve"> hard disk </w:t>
      </w:r>
      <w:r w:rsidR="7991C321" w:rsidRPr="430CE249">
        <w:rPr>
          <w:snapToGrid w:val="0"/>
          <w:kern w:val="0"/>
        </w:rPr>
        <w:t xml:space="preserve">replacement task </w:t>
      </w:r>
      <w:r w:rsidRPr="430CE249">
        <w:rPr>
          <w:snapToGrid w:val="0"/>
          <w:kern w:val="0"/>
        </w:rPr>
        <w:t xml:space="preserve">and </w:t>
      </w:r>
      <w:r w:rsidR="006217C8" w:rsidRPr="430CE249">
        <w:rPr>
          <w:snapToGrid w:val="0"/>
          <w:kern w:val="0"/>
        </w:rPr>
        <w:t>VS</w:t>
      </w:r>
      <w:r w:rsidRPr="430CE249">
        <w:rPr>
          <w:snapToGrid w:val="0"/>
          <w:kern w:val="0"/>
        </w:rPr>
        <w:t xml:space="preserve"> data synchronization.</w:t>
      </w:r>
    </w:p>
    <w:p w14:paraId="413130CB" w14:textId="77777777" w:rsidR="006F7890" w:rsidRDefault="002513A0" w:rsidP="000E4AB6">
      <w:pPr>
        <w:pStyle w:val="af2"/>
        <w:numPr>
          <w:ilvl w:val="0"/>
          <w:numId w:val="10"/>
        </w:numPr>
        <w:tabs>
          <w:tab w:val="left" w:pos="840"/>
        </w:tabs>
        <w:spacing w:line="360" w:lineRule="auto"/>
        <w:ind w:left="1384" w:firstLineChars="0"/>
        <w:rPr>
          <w:rFonts w:cs="Times New Roman"/>
          <w:bCs/>
          <w:snapToGrid w:val="0"/>
          <w:kern w:val="0"/>
        </w:rPr>
      </w:pPr>
      <w:r>
        <w:rPr>
          <w:bCs/>
          <w:snapToGrid w:val="0"/>
          <w:kern w:val="0"/>
        </w:rPr>
        <w:t>Wait for the tasks to complete. Then, hard disk replacement is completed.</w:t>
      </w:r>
    </w:p>
    <w:p w14:paraId="1729B3DD" w14:textId="77777777" w:rsidR="006F7890" w:rsidRPr="0036346A" w:rsidRDefault="002513A0" w:rsidP="000E4AB6">
      <w:pPr>
        <w:pStyle w:val="af2"/>
        <w:numPr>
          <w:ilvl w:val="0"/>
          <w:numId w:val="8"/>
        </w:numPr>
        <w:spacing w:line="360" w:lineRule="auto"/>
        <w:ind w:left="987" w:firstLineChars="0"/>
        <w:rPr>
          <w:rFonts w:cs="Times New Roman"/>
          <w:snapToGrid w:val="0"/>
          <w:kern w:val="0"/>
        </w:rPr>
      </w:pPr>
      <w:r>
        <w:rPr>
          <w:snapToGrid w:val="0"/>
          <w:kern w:val="0"/>
        </w:rPr>
        <w:t xml:space="preserve">If you encounter any problems during the preceding process, contact </w:t>
      </w:r>
      <w:proofErr w:type="spellStart"/>
      <w:r>
        <w:rPr>
          <w:snapToGrid w:val="0"/>
          <w:kern w:val="0"/>
        </w:rPr>
        <w:t>Sangfor</w:t>
      </w:r>
      <w:proofErr w:type="spellEnd"/>
      <w:r>
        <w:rPr>
          <w:snapToGrid w:val="0"/>
          <w:kern w:val="0"/>
        </w:rPr>
        <w:t xml:space="preserve"> technical support for processing as soon as possible.</w:t>
      </w:r>
    </w:p>
    <w:p w14:paraId="35E5F024" w14:textId="77777777" w:rsidR="006F7890" w:rsidRDefault="002513A0">
      <w:pPr>
        <w:pStyle w:val="SFENHeading1"/>
        <w:rPr>
          <w:snapToGrid w:val="0"/>
        </w:rPr>
      </w:pPr>
      <w:bookmarkStart w:id="10" w:name="_Toc434"/>
      <w:bookmarkStart w:id="11" w:name="_Toc73717131"/>
      <w:r>
        <w:rPr>
          <w:snapToGrid w:val="0"/>
        </w:rPr>
        <w:lastRenderedPageBreak/>
        <w:t>Switch Faults</w:t>
      </w:r>
      <w:bookmarkEnd w:id="10"/>
      <w:bookmarkEnd w:id="11"/>
    </w:p>
    <w:p w14:paraId="513A5A29" w14:textId="77777777" w:rsidR="006F7890" w:rsidRDefault="002513A0">
      <w:pPr>
        <w:spacing w:line="360" w:lineRule="auto"/>
        <w:rPr>
          <w:rFonts w:cs="Times New Roman"/>
          <w:b/>
          <w:bCs/>
          <w:snapToGrid w:val="0"/>
          <w:kern w:val="0"/>
        </w:rPr>
      </w:pPr>
      <w:r>
        <w:rPr>
          <w:b/>
          <w:bCs/>
          <w:snapToGrid w:val="0"/>
          <w:kern w:val="0"/>
        </w:rPr>
        <w:t>Except for the IPMI switch, stacking and link aggregation are performed for the management, tunnel, and storage switches to ensure redundancy. Therefore, business is not affected when only one switch is faulty. However, to prevent multiple points of failure in a long time, we recommend that you repair the switch as soon as possible to ensure link redundancy.</w:t>
      </w:r>
    </w:p>
    <w:p w14:paraId="46A1C2DE" w14:textId="77777777" w:rsidR="006F7890" w:rsidRDefault="002513A0">
      <w:pPr>
        <w:pStyle w:val="SFENHeading2"/>
        <w:rPr>
          <w:snapToGrid w:val="0"/>
        </w:rPr>
      </w:pPr>
      <w:bookmarkStart w:id="12" w:name="_Toc73717132"/>
      <w:r>
        <w:rPr>
          <w:snapToGrid w:val="0"/>
        </w:rPr>
        <w:t>Hardware Faults</w:t>
      </w:r>
      <w:bookmarkEnd w:id="12"/>
    </w:p>
    <w:p w14:paraId="46BD8EAC" w14:textId="77777777" w:rsidR="006F7890" w:rsidRDefault="002513A0">
      <w:pPr>
        <w:numPr>
          <w:ilvl w:val="2"/>
          <w:numId w:val="11"/>
        </w:numPr>
        <w:spacing w:line="360" w:lineRule="auto"/>
        <w:ind w:left="987"/>
        <w:rPr>
          <w:rFonts w:cs="Times New Roman"/>
          <w:bCs/>
          <w:snapToGrid w:val="0"/>
          <w:kern w:val="0"/>
        </w:rPr>
      </w:pPr>
      <w:r>
        <w:rPr>
          <w:bCs/>
          <w:snapToGrid w:val="0"/>
          <w:kern w:val="0"/>
        </w:rPr>
        <w:t>Check whether the power supply to the switch is normal. If the power supply is abnormal, remove and insert the power cable or replace the power module.</w:t>
      </w:r>
    </w:p>
    <w:p w14:paraId="71173605" w14:textId="77777777" w:rsidR="006F7890" w:rsidRDefault="00823C43">
      <w:pPr>
        <w:numPr>
          <w:ilvl w:val="2"/>
          <w:numId w:val="11"/>
        </w:numPr>
        <w:spacing w:line="360" w:lineRule="auto"/>
        <w:ind w:left="987"/>
        <w:rPr>
          <w:rFonts w:cs="Times New Roman"/>
          <w:bCs/>
          <w:snapToGrid w:val="0"/>
          <w:kern w:val="0"/>
        </w:rPr>
      </w:pPr>
      <w:r>
        <w:rPr>
          <w:bCs/>
          <w:snapToGrid w:val="0"/>
          <w:kern w:val="0"/>
        </w:rPr>
        <w:t>If the power supply is normal but the switch does not start, check whether business running on the switch can be accessed. Check whether the load of other switches is normal.</w:t>
      </w:r>
    </w:p>
    <w:p w14:paraId="22806058" w14:textId="77777777" w:rsidR="006F7890" w:rsidRDefault="002513A0">
      <w:pPr>
        <w:numPr>
          <w:ilvl w:val="2"/>
          <w:numId w:val="11"/>
        </w:numPr>
        <w:spacing w:line="360" w:lineRule="auto"/>
        <w:ind w:left="987"/>
        <w:rPr>
          <w:rFonts w:cs="Times New Roman"/>
          <w:bCs/>
          <w:snapToGrid w:val="0"/>
          <w:kern w:val="0"/>
        </w:rPr>
      </w:pPr>
      <w:r>
        <w:rPr>
          <w:bCs/>
          <w:snapToGrid w:val="0"/>
          <w:kern w:val="0"/>
        </w:rPr>
        <w:t>If a standby switch exists, import the switch configurations that have been backed up to the standby switch and move the standby switch to the rack.</w:t>
      </w:r>
    </w:p>
    <w:p w14:paraId="31FCD3A1" w14:textId="77777777" w:rsidR="006F7890" w:rsidRDefault="002513A0">
      <w:pPr>
        <w:numPr>
          <w:ilvl w:val="2"/>
          <w:numId w:val="11"/>
        </w:numPr>
        <w:spacing w:line="360" w:lineRule="auto"/>
        <w:ind w:left="987"/>
        <w:rPr>
          <w:rFonts w:cs="Times New Roman"/>
          <w:bCs/>
          <w:snapToGrid w:val="0"/>
          <w:kern w:val="0"/>
        </w:rPr>
      </w:pPr>
      <w:r>
        <w:rPr>
          <w:bCs/>
          <w:snapToGrid w:val="0"/>
          <w:kern w:val="0"/>
        </w:rPr>
        <w:t>To move the standby switch to the rack, perform the following steps:</w:t>
      </w:r>
    </w:p>
    <w:p w14:paraId="4B4FA227" w14:textId="77777777" w:rsidR="006F7890" w:rsidRDefault="002513A0" w:rsidP="000E4AB6">
      <w:pPr>
        <w:numPr>
          <w:ilvl w:val="3"/>
          <w:numId w:val="11"/>
        </w:numPr>
        <w:spacing w:line="360" w:lineRule="auto"/>
        <w:ind w:left="1384"/>
        <w:rPr>
          <w:rFonts w:cs="Times New Roman"/>
          <w:bCs/>
          <w:snapToGrid w:val="0"/>
          <w:kern w:val="0"/>
        </w:rPr>
      </w:pPr>
      <w:r>
        <w:rPr>
          <w:bCs/>
          <w:snapToGrid w:val="0"/>
          <w:kern w:val="0"/>
        </w:rPr>
        <w:t>(Important) Set the stacking priority of the standby switch to be lower than that of the running switch.</w:t>
      </w:r>
    </w:p>
    <w:p w14:paraId="490C83C4" w14:textId="77777777" w:rsidR="006F7890" w:rsidRDefault="002513A0" w:rsidP="000E4AB6">
      <w:pPr>
        <w:numPr>
          <w:ilvl w:val="3"/>
          <w:numId w:val="11"/>
        </w:numPr>
        <w:spacing w:line="360" w:lineRule="auto"/>
        <w:ind w:left="1384"/>
        <w:rPr>
          <w:rFonts w:cs="Times New Roman"/>
          <w:bCs/>
          <w:snapToGrid w:val="0"/>
          <w:kern w:val="0"/>
        </w:rPr>
      </w:pPr>
      <w:r>
        <w:rPr>
          <w:bCs/>
          <w:snapToGrid w:val="0"/>
          <w:kern w:val="0"/>
        </w:rPr>
        <w:t>Connect the two switches using a stacking cable and view the switch stacking status. Ensure that stacking is successful and the original running switch is the active switch in the stack.</w:t>
      </w:r>
    </w:p>
    <w:p w14:paraId="0027C8A1" w14:textId="77777777" w:rsidR="006F7890" w:rsidRDefault="002513A0" w:rsidP="000E4AB6">
      <w:pPr>
        <w:numPr>
          <w:ilvl w:val="3"/>
          <w:numId w:val="11"/>
        </w:numPr>
        <w:spacing w:line="360" w:lineRule="auto"/>
        <w:ind w:left="1384"/>
        <w:rPr>
          <w:rFonts w:cs="Times New Roman"/>
          <w:bCs/>
          <w:snapToGrid w:val="0"/>
          <w:kern w:val="0"/>
        </w:rPr>
      </w:pPr>
      <w:r>
        <w:rPr>
          <w:bCs/>
          <w:snapToGrid w:val="0"/>
          <w:kern w:val="0"/>
        </w:rPr>
        <w:t>Configure cross-switch link aggregation.</w:t>
      </w:r>
    </w:p>
    <w:p w14:paraId="11487479" w14:textId="77777777" w:rsidR="006F7890" w:rsidRDefault="002513A0" w:rsidP="000E4AB6">
      <w:pPr>
        <w:numPr>
          <w:ilvl w:val="3"/>
          <w:numId w:val="11"/>
        </w:numPr>
        <w:spacing w:line="360" w:lineRule="auto"/>
        <w:ind w:left="1384"/>
        <w:rPr>
          <w:rFonts w:cs="Times New Roman"/>
          <w:bCs/>
          <w:snapToGrid w:val="0"/>
          <w:kern w:val="0"/>
        </w:rPr>
      </w:pPr>
      <w:r>
        <w:rPr>
          <w:bCs/>
          <w:snapToGrid w:val="0"/>
          <w:kern w:val="0"/>
        </w:rPr>
        <w:t>Connect and test each cable.</w:t>
      </w:r>
    </w:p>
    <w:p w14:paraId="23A91157" w14:textId="77777777" w:rsidR="006F7890" w:rsidRDefault="002513A0">
      <w:pPr>
        <w:numPr>
          <w:ilvl w:val="2"/>
          <w:numId w:val="11"/>
        </w:numPr>
        <w:spacing w:line="360" w:lineRule="auto"/>
        <w:ind w:left="987"/>
        <w:rPr>
          <w:rFonts w:cs="Times New Roman"/>
          <w:bCs/>
          <w:snapToGrid w:val="0"/>
          <w:kern w:val="0"/>
        </w:rPr>
      </w:pPr>
      <w:r>
        <w:rPr>
          <w:bCs/>
          <w:snapToGrid w:val="0"/>
          <w:kern w:val="0"/>
        </w:rPr>
        <w:t>Contact technical support of the switch manufacturer and send the faulty switch for repair.</w:t>
      </w:r>
    </w:p>
    <w:p w14:paraId="280AEE1C" w14:textId="77777777" w:rsidR="006F7890" w:rsidRDefault="002513A0">
      <w:pPr>
        <w:pStyle w:val="SFENHeading2"/>
        <w:rPr>
          <w:snapToGrid w:val="0"/>
        </w:rPr>
      </w:pPr>
      <w:bookmarkStart w:id="13" w:name="_Toc73717133"/>
      <w:r>
        <w:rPr>
          <w:snapToGrid w:val="0"/>
        </w:rPr>
        <w:t>Switch Backend Faults</w:t>
      </w:r>
      <w:bookmarkEnd w:id="13"/>
    </w:p>
    <w:p w14:paraId="465D7A5E" w14:textId="77777777" w:rsidR="006F7890" w:rsidRDefault="002513A0" w:rsidP="00823C43">
      <w:pPr>
        <w:numPr>
          <w:ilvl w:val="0"/>
          <w:numId w:val="20"/>
        </w:numPr>
        <w:spacing w:line="360" w:lineRule="auto"/>
        <w:rPr>
          <w:rFonts w:cs="Times New Roman"/>
          <w:bCs/>
          <w:snapToGrid w:val="0"/>
          <w:kern w:val="0"/>
        </w:rPr>
      </w:pPr>
      <w:r>
        <w:rPr>
          <w:bCs/>
          <w:snapToGrid w:val="0"/>
          <w:kern w:val="0"/>
        </w:rPr>
        <w:lastRenderedPageBreak/>
        <w:t xml:space="preserve">For other faults such as ineffective switch configurations and failure to go to the switch management and configuration pages, contact </w:t>
      </w:r>
      <w:proofErr w:type="spellStart"/>
      <w:r>
        <w:rPr>
          <w:bCs/>
          <w:snapToGrid w:val="0"/>
          <w:kern w:val="0"/>
        </w:rPr>
        <w:t>Sangfor</w:t>
      </w:r>
      <w:proofErr w:type="spellEnd"/>
      <w:r>
        <w:rPr>
          <w:bCs/>
          <w:snapToGrid w:val="0"/>
          <w:kern w:val="0"/>
        </w:rPr>
        <w:t xml:space="preserve"> technical support or the switch manufacturer for processing.</w:t>
      </w:r>
    </w:p>
    <w:p w14:paraId="0B2C4BF5" w14:textId="77777777" w:rsidR="006F7890" w:rsidRDefault="002513A0" w:rsidP="00823C43">
      <w:pPr>
        <w:numPr>
          <w:ilvl w:val="0"/>
          <w:numId w:val="20"/>
        </w:numPr>
        <w:spacing w:line="360" w:lineRule="auto"/>
        <w:rPr>
          <w:rFonts w:cs="Times New Roman"/>
          <w:bCs/>
          <w:snapToGrid w:val="0"/>
          <w:kern w:val="0"/>
        </w:rPr>
      </w:pPr>
      <w:r>
        <w:rPr>
          <w:bCs/>
          <w:snapToGrid w:val="0"/>
          <w:kern w:val="0"/>
        </w:rPr>
        <w:t>If the faulty switch is replaced with a standby switch, power on the standby switch and move it to the rack again by performing the following steps:</w:t>
      </w:r>
    </w:p>
    <w:p w14:paraId="3D6AA762" w14:textId="77777777" w:rsidR="006F7890" w:rsidRDefault="002513A0" w:rsidP="00823C43">
      <w:pPr>
        <w:numPr>
          <w:ilvl w:val="2"/>
          <w:numId w:val="20"/>
        </w:numPr>
        <w:spacing w:line="360" w:lineRule="auto"/>
        <w:ind w:left="987"/>
        <w:rPr>
          <w:rFonts w:cs="Times New Roman"/>
          <w:bCs/>
          <w:snapToGrid w:val="0"/>
          <w:kern w:val="0"/>
        </w:rPr>
      </w:pPr>
      <w:r>
        <w:rPr>
          <w:bCs/>
          <w:snapToGrid w:val="0"/>
          <w:kern w:val="0"/>
        </w:rPr>
        <w:t>Stack the standby switch and the running switch and set the priority of the standby switch to be lower than that of the running switch.</w:t>
      </w:r>
    </w:p>
    <w:p w14:paraId="3FA428FA" w14:textId="77777777" w:rsidR="006F7890" w:rsidRDefault="002513A0" w:rsidP="00823C43">
      <w:pPr>
        <w:numPr>
          <w:ilvl w:val="2"/>
          <w:numId w:val="20"/>
        </w:numPr>
        <w:spacing w:line="360" w:lineRule="auto"/>
        <w:ind w:left="987"/>
        <w:rPr>
          <w:rFonts w:cs="Times New Roman"/>
          <w:bCs/>
          <w:snapToGrid w:val="0"/>
          <w:kern w:val="0"/>
        </w:rPr>
      </w:pPr>
      <w:r>
        <w:rPr>
          <w:bCs/>
          <w:snapToGrid w:val="0"/>
          <w:kern w:val="0"/>
        </w:rPr>
        <w:t>Connect a stacking cable. After stacking is completed, connect the other stacking cable.</w:t>
      </w:r>
    </w:p>
    <w:p w14:paraId="17C4D883" w14:textId="77777777" w:rsidR="006F7890" w:rsidRDefault="002513A0" w:rsidP="00823C43">
      <w:pPr>
        <w:numPr>
          <w:ilvl w:val="2"/>
          <w:numId w:val="20"/>
        </w:numPr>
        <w:spacing w:line="360" w:lineRule="auto"/>
        <w:ind w:left="987"/>
        <w:rPr>
          <w:rFonts w:cs="Times New Roman"/>
          <w:bCs/>
          <w:snapToGrid w:val="0"/>
          <w:kern w:val="0"/>
        </w:rPr>
      </w:pPr>
      <w:r>
        <w:rPr>
          <w:bCs/>
          <w:snapToGrid w:val="0"/>
          <w:kern w:val="0"/>
        </w:rPr>
        <w:t>Connect other cables after all interfaces on the standby switch are disabled.</w:t>
      </w:r>
    </w:p>
    <w:p w14:paraId="75B2DD52" w14:textId="77777777" w:rsidR="006F7890" w:rsidRDefault="002513A0" w:rsidP="00823C43">
      <w:pPr>
        <w:numPr>
          <w:ilvl w:val="2"/>
          <w:numId w:val="20"/>
        </w:numPr>
        <w:spacing w:line="360" w:lineRule="auto"/>
        <w:ind w:left="987"/>
        <w:rPr>
          <w:rFonts w:cs="Times New Roman"/>
          <w:bCs/>
          <w:snapToGrid w:val="0"/>
          <w:kern w:val="0"/>
        </w:rPr>
      </w:pPr>
      <w:r>
        <w:rPr>
          <w:bCs/>
          <w:snapToGrid w:val="0"/>
          <w:kern w:val="0"/>
        </w:rPr>
        <w:t>After the standby switch is configured, enable interfaces one by one and check whether data and business are normal.</w:t>
      </w:r>
    </w:p>
    <w:p w14:paraId="69E19AC8" w14:textId="77777777" w:rsidR="006F7890" w:rsidRDefault="002513A0">
      <w:pPr>
        <w:pStyle w:val="SFENHeading1"/>
        <w:rPr>
          <w:snapToGrid w:val="0"/>
        </w:rPr>
      </w:pPr>
      <w:bookmarkStart w:id="14" w:name="_Toc24531"/>
      <w:bookmarkStart w:id="15" w:name="_Toc73717134"/>
      <w:r>
        <w:rPr>
          <w:snapToGrid w:val="0"/>
        </w:rPr>
        <w:t xml:space="preserve">Abnormal Network </w:t>
      </w:r>
      <w:r w:rsidR="00C953EC">
        <w:rPr>
          <w:rFonts w:eastAsiaTheme="minorEastAsia" w:hint="eastAsia"/>
          <w:snapToGrid w:val="0"/>
          <w:lang w:eastAsia="zh-CN"/>
        </w:rPr>
        <w:t>I</w:t>
      </w:r>
      <w:r>
        <w:rPr>
          <w:snapToGrid w:val="0"/>
        </w:rPr>
        <w:t>nterface Status</w:t>
      </w:r>
      <w:bookmarkEnd w:id="14"/>
      <w:bookmarkEnd w:id="15"/>
    </w:p>
    <w:p w14:paraId="0EFBDE93" w14:textId="77777777" w:rsidR="006F7890" w:rsidRPr="00B563C2" w:rsidRDefault="002513A0" w:rsidP="00B563C2">
      <w:pPr>
        <w:spacing w:line="360" w:lineRule="auto"/>
        <w:rPr>
          <w:rFonts w:cs="Times New Roman"/>
          <w:b/>
          <w:bCs/>
          <w:snapToGrid w:val="0"/>
          <w:kern w:val="0"/>
        </w:rPr>
      </w:pPr>
      <w:r>
        <w:rPr>
          <w:b/>
          <w:snapToGrid w:val="0"/>
          <w:kern w:val="0"/>
        </w:rPr>
        <w:t xml:space="preserve">Except for the IPMI interface, the management, tunnel, and storage interfaces are all aggregated on </w:t>
      </w:r>
      <w:proofErr w:type="spellStart"/>
      <w:r>
        <w:rPr>
          <w:b/>
          <w:snapToGrid w:val="0"/>
          <w:kern w:val="0"/>
        </w:rPr>
        <w:t>Sangfor</w:t>
      </w:r>
      <w:proofErr w:type="spellEnd"/>
      <w:r>
        <w:rPr>
          <w:b/>
          <w:snapToGrid w:val="0"/>
          <w:kern w:val="0"/>
        </w:rPr>
        <w:t xml:space="preserve"> HCI. Therefore, business is not affected when only one network interface is faulty. However, to prevent multiple points of failure in a long time, we recommend that you rectify the network interface fault as soon as possible to ensure link redundancy.</w:t>
      </w:r>
    </w:p>
    <w:p w14:paraId="6F9660CD" w14:textId="77777777" w:rsidR="006F7890" w:rsidRDefault="002513A0">
      <w:pPr>
        <w:pStyle w:val="SFENHeading2"/>
        <w:rPr>
          <w:snapToGrid w:val="0"/>
        </w:rPr>
      </w:pPr>
      <w:bookmarkStart w:id="16" w:name="_Toc4764"/>
      <w:bookmarkStart w:id="17" w:name="_Toc73717135"/>
      <w:r>
        <w:rPr>
          <w:snapToGrid w:val="0"/>
        </w:rPr>
        <w:t>Network Interface Status Indicator on the Gigabit Switch Is Orange</w:t>
      </w:r>
      <w:bookmarkEnd w:id="16"/>
      <w:bookmarkEnd w:id="17"/>
    </w:p>
    <w:p w14:paraId="770C8989" w14:textId="77777777" w:rsidR="006F7890" w:rsidRDefault="002513A0">
      <w:pPr>
        <w:spacing w:line="360" w:lineRule="auto"/>
        <w:rPr>
          <w:rFonts w:cs="Times New Roman"/>
          <w:bCs/>
          <w:snapToGrid w:val="0"/>
          <w:kern w:val="0"/>
        </w:rPr>
      </w:pPr>
      <w:r>
        <w:rPr>
          <w:bCs/>
          <w:snapToGrid w:val="0"/>
          <w:kern w:val="0"/>
        </w:rPr>
        <w:t>If the network interface status indicator on the gigabit switch is orange, the network cable is not tightly connected or is in poor contact, resulting in a network negotiation failure. We recommend that you replace the jumper and connect the jumper.</w:t>
      </w:r>
    </w:p>
    <w:p w14:paraId="370550B8" w14:textId="77777777" w:rsidR="006F7890" w:rsidRDefault="002513A0">
      <w:pPr>
        <w:pStyle w:val="SFENHeading2"/>
        <w:rPr>
          <w:snapToGrid w:val="0"/>
        </w:rPr>
      </w:pPr>
      <w:bookmarkStart w:id="18" w:name="_Toc13742"/>
      <w:bookmarkStart w:id="19" w:name="_Toc73717136"/>
      <w:r>
        <w:rPr>
          <w:snapToGrid w:val="0"/>
        </w:rPr>
        <w:t>Network Interface Status Indicator Is Off</w:t>
      </w:r>
      <w:bookmarkEnd w:id="18"/>
      <w:bookmarkEnd w:id="19"/>
    </w:p>
    <w:p w14:paraId="61F677BC" w14:textId="77777777" w:rsidR="006F7890" w:rsidRDefault="002513A0">
      <w:pPr>
        <w:numPr>
          <w:ilvl w:val="2"/>
          <w:numId w:val="12"/>
        </w:numPr>
        <w:spacing w:line="360" w:lineRule="auto"/>
        <w:ind w:left="987"/>
        <w:rPr>
          <w:rFonts w:cs="Times New Roman"/>
          <w:bCs/>
          <w:snapToGrid w:val="0"/>
          <w:kern w:val="0"/>
        </w:rPr>
      </w:pPr>
      <w:r>
        <w:rPr>
          <w:bCs/>
          <w:snapToGrid w:val="0"/>
          <w:kern w:val="0"/>
        </w:rPr>
        <w:lastRenderedPageBreak/>
        <w:t>Replace the network cable and check whether the fault is rectified.</w:t>
      </w:r>
    </w:p>
    <w:p w14:paraId="475C5FC8" w14:textId="77777777" w:rsidR="006F7890" w:rsidRDefault="002513A0">
      <w:pPr>
        <w:numPr>
          <w:ilvl w:val="2"/>
          <w:numId w:val="12"/>
        </w:numPr>
        <w:spacing w:line="360" w:lineRule="auto"/>
        <w:ind w:left="987"/>
        <w:rPr>
          <w:rFonts w:cs="Times New Roman"/>
          <w:bCs/>
          <w:snapToGrid w:val="0"/>
          <w:kern w:val="0"/>
        </w:rPr>
      </w:pPr>
      <w:r>
        <w:rPr>
          <w:bCs/>
          <w:snapToGrid w:val="0"/>
          <w:kern w:val="0"/>
        </w:rPr>
        <w:t xml:space="preserve">Go to the switch and </w:t>
      </w:r>
      <w:proofErr w:type="spellStart"/>
      <w:r>
        <w:rPr>
          <w:bCs/>
          <w:snapToGrid w:val="0"/>
          <w:kern w:val="0"/>
        </w:rPr>
        <w:t>Sangfor</w:t>
      </w:r>
      <w:proofErr w:type="spellEnd"/>
      <w:r>
        <w:rPr>
          <w:bCs/>
          <w:snapToGrid w:val="0"/>
          <w:kern w:val="0"/>
        </w:rPr>
        <w:t xml:space="preserve"> HCI node configuration pages and check whether the electrical interface is disabled.</w:t>
      </w:r>
    </w:p>
    <w:p w14:paraId="3DD3587E" w14:textId="77777777" w:rsidR="006F7890" w:rsidRDefault="002513A0" w:rsidP="000E4AB6">
      <w:pPr>
        <w:numPr>
          <w:ilvl w:val="3"/>
          <w:numId w:val="12"/>
        </w:numPr>
        <w:spacing w:line="360" w:lineRule="auto"/>
        <w:ind w:left="1384"/>
        <w:rPr>
          <w:rFonts w:cs="Times New Roman"/>
          <w:bCs/>
          <w:snapToGrid w:val="0"/>
          <w:kern w:val="0"/>
        </w:rPr>
      </w:pPr>
      <w:r>
        <w:rPr>
          <w:bCs/>
          <w:snapToGrid w:val="0"/>
          <w:kern w:val="0"/>
        </w:rPr>
        <w:t>If the electrical interface is disabled, enable it and check whether the fault is rectified.</w:t>
      </w:r>
    </w:p>
    <w:p w14:paraId="6FF6B5A2" w14:textId="77777777" w:rsidR="006F7890" w:rsidRDefault="002513A0" w:rsidP="000E4AB6">
      <w:pPr>
        <w:numPr>
          <w:ilvl w:val="3"/>
          <w:numId w:val="12"/>
        </w:numPr>
        <w:spacing w:line="360" w:lineRule="auto"/>
        <w:ind w:left="1384"/>
        <w:rPr>
          <w:rFonts w:cs="Times New Roman"/>
          <w:bCs/>
          <w:snapToGrid w:val="0"/>
          <w:kern w:val="0"/>
        </w:rPr>
      </w:pPr>
      <w:r>
        <w:rPr>
          <w:bCs/>
          <w:snapToGrid w:val="0"/>
          <w:kern w:val="0"/>
        </w:rPr>
        <w:t>If the fault persists, proceed with the next step.</w:t>
      </w:r>
    </w:p>
    <w:p w14:paraId="66A2FC37" w14:textId="77777777" w:rsidR="006F7890" w:rsidRDefault="002513A0">
      <w:pPr>
        <w:numPr>
          <w:ilvl w:val="2"/>
          <w:numId w:val="12"/>
        </w:numPr>
        <w:spacing w:line="360" w:lineRule="auto"/>
        <w:ind w:left="987"/>
        <w:rPr>
          <w:rFonts w:cs="Times New Roman"/>
          <w:bCs/>
          <w:snapToGrid w:val="0"/>
          <w:kern w:val="0"/>
        </w:rPr>
      </w:pPr>
      <w:r>
        <w:rPr>
          <w:bCs/>
          <w:snapToGrid w:val="0"/>
          <w:kern w:val="0"/>
        </w:rPr>
        <w:t>Connect the network cable to another normal electrical interface to determine which electrical interface is faulty.</w:t>
      </w:r>
    </w:p>
    <w:p w14:paraId="15B2A745" w14:textId="77777777" w:rsidR="006F7890" w:rsidRDefault="002513A0">
      <w:pPr>
        <w:numPr>
          <w:ilvl w:val="2"/>
          <w:numId w:val="12"/>
        </w:numPr>
        <w:spacing w:line="360" w:lineRule="auto"/>
        <w:ind w:left="987"/>
        <w:rPr>
          <w:rFonts w:cs="Times New Roman"/>
          <w:bCs/>
          <w:snapToGrid w:val="0"/>
          <w:kern w:val="0"/>
        </w:rPr>
      </w:pPr>
      <w:r>
        <w:rPr>
          <w:bCs/>
          <w:snapToGrid w:val="0"/>
          <w:kern w:val="0"/>
        </w:rPr>
        <w:t xml:space="preserve">If the electrical interface on the switch is faulty, use another electrical interface after modifying the switch configuration. If the electrical interface on the server is faulty, contact </w:t>
      </w:r>
      <w:proofErr w:type="spellStart"/>
      <w:r>
        <w:rPr>
          <w:bCs/>
          <w:snapToGrid w:val="0"/>
          <w:kern w:val="0"/>
        </w:rPr>
        <w:t>Sangfor</w:t>
      </w:r>
      <w:proofErr w:type="spellEnd"/>
      <w:r>
        <w:rPr>
          <w:bCs/>
          <w:snapToGrid w:val="0"/>
          <w:kern w:val="0"/>
        </w:rPr>
        <w:t xml:space="preserve"> to rectify the fault and check whether the server has spare electrical interfaces. If the server has spare electrical interfaces, migrate business to another normal electrical interface to ensure redundancy.</w:t>
      </w:r>
    </w:p>
    <w:p w14:paraId="01C7BB04" w14:textId="77777777" w:rsidR="006F7890" w:rsidRDefault="002513A0">
      <w:pPr>
        <w:pStyle w:val="SFENHeading2"/>
        <w:rPr>
          <w:snapToGrid w:val="0"/>
        </w:rPr>
      </w:pPr>
      <w:bookmarkStart w:id="20" w:name="_Toc29030"/>
      <w:bookmarkStart w:id="21" w:name="_Toc73717137"/>
      <w:r>
        <w:rPr>
          <w:snapToGrid w:val="0"/>
        </w:rPr>
        <w:t>Optical Interface Status Indicator Is Off</w:t>
      </w:r>
      <w:bookmarkEnd w:id="20"/>
      <w:bookmarkEnd w:id="21"/>
    </w:p>
    <w:p w14:paraId="665E3DBA" w14:textId="77777777" w:rsidR="006F7890" w:rsidRDefault="002513A0" w:rsidP="000E4AB6">
      <w:pPr>
        <w:numPr>
          <w:ilvl w:val="2"/>
          <w:numId w:val="25"/>
        </w:numPr>
        <w:spacing w:line="360" w:lineRule="auto"/>
        <w:ind w:left="987"/>
        <w:rPr>
          <w:rFonts w:cs="Times New Roman"/>
          <w:bCs/>
          <w:snapToGrid w:val="0"/>
          <w:kern w:val="0"/>
        </w:rPr>
      </w:pPr>
      <w:r>
        <w:rPr>
          <w:bCs/>
          <w:snapToGrid w:val="0"/>
          <w:kern w:val="0"/>
        </w:rPr>
        <w:t>Adjust the optical signal sending and receiving sequence of the optical fibers. Swap the positions of the two LC-LC optical fibers respectively used for sending</w:t>
      </w:r>
      <w:r w:rsidR="00C953EC">
        <w:rPr>
          <w:bCs/>
          <w:snapToGrid w:val="0"/>
          <w:kern w:val="0"/>
        </w:rPr>
        <w:t xml:space="preserve"> and receiving optical signals.</w:t>
      </w:r>
    </w:p>
    <w:p w14:paraId="4872E808" w14:textId="77777777" w:rsidR="006F7890" w:rsidRDefault="00C953EC" w:rsidP="000E4AB6">
      <w:pPr>
        <w:numPr>
          <w:ilvl w:val="2"/>
          <w:numId w:val="25"/>
        </w:numPr>
        <w:spacing w:line="360" w:lineRule="auto"/>
        <w:ind w:left="987"/>
        <w:rPr>
          <w:rFonts w:cs="Times New Roman"/>
          <w:bCs/>
          <w:snapToGrid w:val="0"/>
          <w:kern w:val="0"/>
        </w:rPr>
      </w:pPr>
      <w:r>
        <w:rPr>
          <w:bCs/>
          <w:snapToGrid w:val="0"/>
          <w:kern w:val="0"/>
        </w:rPr>
        <w:t xml:space="preserve">If the optical interface status indicator is still off, go to the switch and </w:t>
      </w:r>
      <w:proofErr w:type="spellStart"/>
      <w:r>
        <w:rPr>
          <w:bCs/>
          <w:snapToGrid w:val="0"/>
          <w:kern w:val="0"/>
        </w:rPr>
        <w:t>Sangfor</w:t>
      </w:r>
      <w:proofErr w:type="spellEnd"/>
      <w:r>
        <w:rPr>
          <w:bCs/>
          <w:snapToGrid w:val="0"/>
          <w:kern w:val="0"/>
        </w:rPr>
        <w:t xml:space="preserve"> HCI node configuration pages and check whether the optical interface is disabled.</w:t>
      </w:r>
    </w:p>
    <w:p w14:paraId="7B3C551E" w14:textId="77777777" w:rsidR="006F7890" w:rsidRDefault="002513A0" w:rsidP="000E4AB6">
      <w:pPr>
        <w:numPr>
          <w:ilvl w:val="3"/>
          <w:numId w:val="25"/>
        </w:numPr>
        <w:spacing w:line="360" w:lineRule="auto"/>
        <w:ind w:left="1384"/>
        <w:rPr>
          <w:rFonts w:cs="Times New Roman"/>
          <w:bCs/>
          <w:snapToGrid w:val="0"/>
          <w:kern w:val="0"/>
        </w:rPr>
      </w:pPr>
      <w:r>
        <w:rPr>
          <w:bCs/>
          <w:snapToGrid w:val="0"/>
          <w:kern w:val="0"/>
        </w:rPr>
        <w:t>If the optical interface is disabled, enable it and check whether the fault is rectified.</w:t>
      </w:r>
    </w:p>
    <w:p w14:paraId="549A5469" w14:textId="77777777" w:rsidR="006F7890" w:rsidRDefault="002513A0" w:rsidP="000E4AB6">
      <w:pPr>
        <w:numPr>
          <w:ilvl w:val="3"/>
          <w:numId w:val="25"/>
        </w:numPr>
        <w:spacing w:line="360" w:lineRule="auto"/>
        <w:ind w:left="1384"/>
        <w:rPr>
          <w:rFonts w:cs="Times New Roman"/>
          <w:bCs/>
          <w:snapToGrid w:val="0"/>
          <w:kern w:val="0"/>
        </w:rPr>
      </w:pPr>
      <w:r>
        <w:rPr>
          <w:bCs/>
          <w:snapToGrid w:val="0"/>
          <w:kern w:val="0"/>
        </w:rPr>
        <w:t>If the fault persists, proceed with the next step.</w:t>
      </w:r>
    </w:p>
    <w:p w14:paraId="3FA52B5E" w14:textId="77777777" w:rsidR="006F7890" w:rsidRDefault="002513A0" w:rsidP="000E4AB6">
      <w:pPr>
        <w:numPr>
          <w:ilvl w:val="2"/>
          <w:numId w:val="25"/>
        </w:numPr>
        <w:spacing w:line="360" w:lineRule="auto"/>
        <w:ind w:left="987"/>
        <w:rPr>
          <w:rFonts w:cs="Times New Roman"/>
          <w:bCs/>
          <w:snapToGrid w:val="0"/>
          <w:kern w:val="0"/>
        </w:rPr>
      </w:pPr>
      <w:r>
        <w:rPr>
          <w:bCs/>
          <w:snapToGrid w:val="0"/>
          <w:kern w:val="0"/>
        </w:rPr>
        <w:t>Replace t</w:t>
      </w:r>
      <w:r w:rsidR="00C953EC">
        <w:rPr>
          <w:bCs/>
          <w:snapToGrid w:val="0"/>
          <w:kern w:val="0"/>
        </w:rPr>
        <w:t>he jumper of the optical fiber.</w:t>
      </w:r>
    </w:p>
    <w:p w14:paraId="3E7D8C37" w14:textId="77777777" w:rsidR="006F7890" w:rsidRDefault="00C953EC" w:rsidP="000E4AB6">
      <w:pPr>
        <w:numPr>
          <w:ilvl w:val="2"/>
          <w:numId w:val="25"/>
        </w:numPr>
        <w:spacing w:line="360" w:lineRule="auto"/>
        <w:ind w:left="987"/>
        <w:rPr>
          <w:rFonts w:cs="Times New Roman"/>
          <w:bCs/>
          <w:snapToGrid w:val="0"/>
          <w:kern w:val="0"/>
        </w:rPr>
      </w:pPr>
      <w:r>
        <w:rPr>
          <w:bCs/>
          <w:snapToGrid w:val="0"/>
          <w:kern w:val="0"/>
        </w:rPr>
        <w:t>If the optical interface status indicator is still off,</w:t>
      </w:r>
      <w:r>
        <w:rPr>
          <w:rFonts w:hint="eastAsia"/>
          <w:bCs/>
          <w:snapToGrid w:val="0"/>
          <w:kern w:val="0"/>
        </w:rPr>
        <w:t xml:space="preserve"> </w:t>
      </w:r>
      <w:r w:rsidR="002513A0">
        <w:rPr>
          <w:bCs/>
          <w:snapToGrid w:val="0"/>
          <w:kern w:val="0"/>
        </w:rPr>
        <w:t>connect the optical fiber to another normal optical interface to determine which optical interface is faulty.</w:t>
      </w:r>
    </w:p>
    <w:p w14:paraId="7178F65D" w14:textId="77777777" w:rsidR="006F7890" w:rsidRPr="0036346A" w:rsidRDefault="002513A0" w:rsidP="000E4AB6">
      <w:pPr>
        <w:numPr>
          <w:ilvl w:val="2"/>
          <w:numId w:val="25"/>
        </w:numPr>
        <w:spacing w:line="360" w:lineRule="auto"/>
        <w:ind w:left="987"/>
        <w:rPr>
          <w:rFonts w:cs="Times New Roman"/>
          <w:bCs/>
          <w:snapToGrid w:val="0"/>
          <w:kern w:val="0"/>
        </w:rPr>
      </w:pPr>
      <w:r>
        <w:rPr>
          <w:bCs/>
          <w:snapToGrid w:val="0"/>
          <w:kern w:val="0"/>
        </w:rPr>
        <w:t xml:space="preserve">If the optical interface on the switch is faulty, change the optical interface. </w:t>
      </w:r>
      <w:r>
        <w:rPr>
          <w:bCs/>
          <w:snapToGrid w:val="0"/>
          <w:kern w:val="0"/>
        </w:rPr>
        <w:lastRenderedPageBreak/>
        <w:t xml:space="preserve">If the optical interface on the server is faulty, contact </w:t>
      </w:r>
      <w:proofErr w:type="spellStart"/>
      <w:r>
        <w:rPr>
          <w:bCs/>
          <w:snapToGrid w:val="0"/>
          <w:kern w:val="0"/>
        </w:rPr>
        <w:t>Sangfor</w:t>
      </w:r>
      <w:proofErr w:type="spellEnd"/>
      <w:r>
        <w:rPr>
          <w:bCs/>
          <w:snapToGrid w:val="0"/>
          <w:kern w:val="0"/>
        </w:rPr>
        <w:t xml:space="preserve"> to rectify the fault and check whether the server has spare optical interfaces. If the server has spare optical interfaces, migrate business to another normal optical interface to ensure redundancy.</w:t>
      </w:r>
    </w:p>
    <w:p w14:paraId="48904C90" w14:textId="77777777" w:rsidR="006F7890" w:rsidRDefault="002513A0" w:rsidP="00C953EC">
      <w:pPr>
        <w:pStyle w:val="SFENHeading2"/>
        <w:tabs>
          <w:tab w:val="clear" w:pos="0"/>
        </w:tabs>
        <w:rPr>
          <w:rFonts w:cs="Times New Roman"/>
          <w:snapToGrid w:val="0"/>
          <w:kern w:val="0"/>
        </w:rPr>
      </w:pPr>
      <w:bookmarkStart w:id="22" w:name="_Toc73717138"/>
      <w:r>
        <w:rPr>
          <w:bCs/>
          <w:snapToGrid w:val="0"/>
          <w:kern w:val="0"/>
        </w:rPr>
        <w:t>Replace the Faulty Network Adapter on the Server</w:t>
      </w:r>
      <w:bookmarkEnd w:id="22"/>
    </w:p>
    <w:p w14:paraId="62D6170A" w14:textId="77777777" w:rsidR="006F7890" w:rsidRDefault="002513A0" w:rsidP="000E4AB6">
      <w:pPr>
        <w:numPr>
          <w:ilvl w:val="2"/>
          <w:numId w:val="26"/>
        </w:numPr>
        <w:spacing w:line="360" w:lineRule="auto"/>
        <w:ind w:left="987"/>
        <w:rPr>
          <w:rFonts w:cs="Times New Roman"/>
          <w:bCs/>
          <w:snapToGrid w:val="0"/>
          <w:kern w:val="0"/>
        </w:rPr>
      </w:pPr>
      <w:r>
        <w:rPr>
          <w:snapToGrid w:val="0"/>
          <w:kern w:val="0"/>
        </w:rPr>
        <w:t>View the physical cabling table. Modify the VLAN configuration of the switch interface connected to the secondary node to ensure that the configuration is the same as that of the faulty node. Change the IP address of the secondary node, enable the secondary node, and add it to the cluster.</w:t>
      </w:r>
    </w:p>
    <w:p w14:paraId="4A3EB598" w14:textId="77777777" w:rsidR="006F7890" w:rsidRDefault="002513A0" w:rsidP="000E4AB6">
      <w:pPr>
        <w:numPr>
          <w:ilvl w:val="2"/>
          <w:numId w:val="26"/>
        </w:numPr>
        <w:spacing w:line="360" w:lineRule="auto"/>
        <w:ind w:left="987"/>
        <w:rPr>
          <w:rFonts w:cs="Times New Roman"/>
          <w:bCs/>
          <w:snapToGrid w:val="0"/>
          <w:kern w:val="0"/>
        </w:rPr>
      </w:pPr>
      <w:r>
        <w:rPr>
          <w:bCs/>
          <w:snapToGrid w:val="0"/>
          <w:kern w:val="0"/>
        </w:rPr>
        <w:t>Migrate VMs running on the faulty node to the secondary node.</w:t>
      </w:r>
    </w:p>
    <w:p w14:paraId="62C975B0" w14:textId="23D3FF0F" w:rsidR="006F7890" w:rsidRDefault="002513A0" w:rsidP="000E4AB6">
      <w:pPr>
        <w:numPr>
          <w:ilvl w:val="2"/>
          <w:numId w:val="26"/>
        </w:numPr>
        <w:spacing w:line="360" w:lineRule="auto"/>
        <w:ind w:left="987"/>
        <w:rPr>
          <w:rFonts w:cs="Times New Roman"/>
          <w:bCs/>
          <w:snapToGrid w:val="0"/>
          <w:kern w:val="0"/>
        </w:rPr>
      </w:pPr>
      <w:r>
        <w:rPr>
          <w:bCs/>
          <w:snapToGrid w:val="0"/>
          <w:kern w:val="0"/>
        </w:rPr>
        <w:t xml:space="preserve">Remove the server with a faulty network adapter, disassemble the server with the assistance </w:t>
      </w:r>
      <w:r w:rsidR="002B5461">
        <w:rPr>
          <w:rFonts w:hint="eastAsia"/>
          <w:bCs/>
          <w:snapToGrid w:val="0"/>
          <w:kern w:val="0"/>
        </w:rPr>
        <w:t>of</w:t>
      </w:r>
      <w:r>
        <w:rPr>
          <w:bCs/>
          <w:snapToGrid w:val="0"/>
          <w:kern w:val="0"/>
        </w:rPr>
        <w:t xml:space="preserve"> onsite O&amp;M personnel in the data center, and replace the network adapter.</w:t>
      </w:r>
    </w:p>
    <w:p w14:paraId="65B4C93C" w14:textId="77777777" w:rsidR="006F7890" w:rsidRDefault="002513A0" w:rsidP="000E4AB6">
      <w:pPr>
        <w:numPr>
          <w:ilvl w:val="2"/>
          <w:numId w:val="26"/>
        </w:numPr>
        <w:spacing w:line="360" w:lineRule="auto"/>
        <w:ind w:left="987"/>
        <w:rPr>
          <w:rFonts w:cs="Times New Roman"/>
          <w:bCs/>
          <w:snapToGrid w:val="0"/>
          <w:kern w:val="0"/>
        </w:rPr>
      </w:pPr>
      <w:r>
        <w:rPr>
          <w:bCs/>
          <w:snapToGrid w:val="0"/>
          <w:kern w:val="0"/>
        </w:rPr>
        <w:t>After verifying that the optical interface is normal, connect the network cable and move the server to the rack again. Add the node to the cluster.</w:t>
      </w:r>
    </w:p>
    <w:p w14:paraId="6398FD01" w14:textId="77777777" w:rsidR="006F7890" w:rsidRDefault="002513A0" w:rsidP="000E4AB6">
      <w:pPr>
        <w:numPr>
          <w:ilvl w:val="2"/>
          <w:numId w:val="26"/>
        </w:numPr>
        <w:spacing w:line="360" w:lineRule="auto"/>
        <w:ind w:left="987"/>
        <w:rPr>
          <w:rFonts w:cs="Times New Roman"/>
          <w:bCs/>
          <w:snapToGrid w:val="0"/>
          <w:kern w:val="0"/>
        </w:rPr>
      </w:pPr>
      <w:r>
        <w:rPr>
          <w:bCs/>
          <w:snapToGrid w:val="0"/>
          <w:kern w:val="0"/>
        </w:rPr>
        <w:t>Migrate VMs back to the node.</w:t>
      </w:r>
    </w:p>
    <w:p w14:paraId="7F2EF304" w14:textId="77777777" w:rsidR="006F7890" w:rsidRPr="0036346A" w:rsidRDefault="002513A0" w:rsidP="000E4AB6">
      <w:pPr>
        <w:numPr>
          <w:ilvl w:val="2"/>
          <w:numId w:val="26"/>
        </w:numPr>
        <w:spacing w:line="360" w:lineRule="auto"/>
        <w:ind w:left="987"/>
        <w:rPr>
          <w:rFonts w:cs="Times New Roman"/>
          <w:bCs/>
          <w:snapToGrid w:val="0"/>
          <w:kern w:val="0"/>
        </w:rPr>
      </w:pPr>
      <w:r>
        <w:rPr>
          <w:bCs/>
          <w:snapToGrid w:val="0"/>
          <w:kern w:val="0"/>
        </w:rPr>
        <w:t>Delete the secondary node from the cluster</w:t>
      </w:r>
    </w:p>
    <w:p w14:paraId="472DD09F" w14:textId="77777777" w:rsidR="006F7890" w:rsidRDefault="002513A0">
      <w:pPr>
        <w:pStyle w:val="SFENHeading1"/>
        <w:rPr>
          <w:snapToGrid w:val="0"/>
        </w:rPr>
      </w:pPr>
      <w:bookmarkStart w:id="23" w:name="_Toc72167272"/>
      <w:bookmarkStart w:id="24" w:name="_Toc2537"/>
      <w:bookmarkStart w:id="25" w:name="_Toc73717139"/>
      <w:r>
        <w:rPr>
          <w:snapToGrid w:val="0"/>
        </w:rPr>
        <w:t>Power Supply Faults</w:t>
      </w:r>
      <w:bookmarkEnd w:id="23"/>
      <w:bookmarkEnd w:id="24"/>
      <w:bookmarkEnd w:id="25"/>
    </w:p>
    <w:p w14:paraId="43A93A74" w14:textId="77777777" w:rsidR="006F7890" w:rsidRDefault="002513A0">
      <w:pPr>
        <w:pStyle w:val="SFENHeading2"/>
        <w:rPr>
          <w:snapToGrid w:val="0"/>
        </w:rPr>
      </w:pPr>
      <w:bookmarkStart w:id="26" w:name="_Toc72167273"/>
      <w:bookmarkStart w:id="27" w:name="_Toc73717140"/>
      <w:bookmarkStart w:id="28" w:name="_Toc28169"/>
      <w:r>
        <w:rPr>
          <w:snapToGrid w:val="0"/>
        </w:rPr>
        <w:t>Power Supply of a Server or One Power Supply of a Dual Power Supply Switch Is Faulty</w:t>
      </w:r>
      <w:bookmarkEnd w:id="26"/>
      <w:bookmarkEnd w:id="27"/>
    </w:p>
    <w:p w14:paraId="4E34540C" w14:textId="2B27E2AB" w:rsidR="006F7890" w:rsidRDefault="002513A0">
      <w:pPr>
        <w:spacing w:line="360" w:lineRule="auto"/>
        <w:rPr>
          <w:rFonts w:cs="Times New Roman"/>
          <w:snapToGrid w:val="0"/>
          <w:kern w:val="0"/>
        </w:rPr>
      </w:pPr>
      <w:r>
        <w:rPr>
          <w:snapToGrid w:val="0"/>
          <w:kern w:val="0"/>
        </w:rPr>
        <w:t>Such faults are classified as follows:</w:t>
      </w:r>
      <w:bookmarkEnd w:id="28"/>
    </w:p>
    <w:p w14:paraId="48893D61" w14:textId="77777777" w:rsidR="006F7890" w:rsidRDefault="002513A0" w:rsidP="000E4AB6">
      <w:pPr>
        <w:pStyle w:val="ItemListCharSANGFOR"/>
        <w:rPr>
          <w:snapToGrid w:val="0"/>
        </w:rPr>
      </w:pPr>
      <w:bookmarkStart w:id="29" w:name="_Toc72167274"/>
      <w:bookmarkStart w:id="30" w:name="_Toc18073"/>
      <w:r>
        <w:rPr>
          <w:snapToGrid w:val="0"/>
        </w:rPr>
        <w:t>Power Indicator of the Power Module Is Off</w:t>
      </w:r>
      <w:bookmarkEnd w:id="29"/>
      <w:bookmarkEnd w:id="30"/>
    </w:p>
    <w:p w14:paraId="54049717" w14:textId="77777777" w:rsidR="00C953EC" w:rsidRPr="00C953EC" w:rsidRDefault="002513A0" w:rsidP="00C953EC">
      <w:pPr>
        <w:spacing w:line="360" w:lineRule="auto"/>
        <w:rPr>
          <w:rFonts w:cs="Times New Roman"/>
          <w:bCs/>
          <w:snapToGrid w:val="0"/>
          <w:kern w:val="0"/>
        </w:rPr>
      </w:pPr>
      <w:r>
        <w:rPr>
          <w:bCs/>
          <w:snapToGrid w:val="0"/>
          <w:kern w:val="0"/>
        </w:rPr>
        <w:t>Troubleshooting procedure:</w:t>
      </w:r>
    </w:p>
    <w:p w14:paraId="4F2539ED" w14:textId="77777777" w:rsidR="006F7890" w:rsidRDefault="002513A0">
      <w:pPr>
        <w:numPr>
          <w:ilvl w:val="0"/>
          <w:numId w:val="13"/>
        </w:numPr>
        <w:spacing w:line="360" w:lineRule="auto"/>
        <w:ind w:left="987"/>
        <w:rPr>
          <w:rFonts w:cs="Times New Roman"/>
          <w:bCs/>
          <w:snapToGrid w:val="0"/>
          <w:kern w:val="0"/>
        </w:rPr>
      </w:pPr>
      <w:r>
        <w:rPr>
          <w:bCs/>
          <w:snapToGrid w:val="0"/>
          <w:kern w:val="0"/>
        </w:rPr>
        <w:t xml:space="preserve">Remove and insert the power plug and the corresponding power </w:t>
      </w:r>
      <w:r>
        <w:rPr>
          <w:bCs/>
          <w:snapToGrid w:val="0"/>
          <w:kern w:val="0"/>
        </w:rPr>
        <w:lastRenderedPageBreak/>
        <w:t xml:space="preserve">distribution unit (PDU) </w:t>
      </w:r>
      <w:r w:rsidR="00390E0B">
        <w:rPr>
          <w:rFonts w:hint="eastAsia"/>
          <w:bCs/>
          <w:snapToGrid w:val="0"/>
          <w:kern w:val="0"/>
        </w:rPr>
        <w:t>power cord plug</w:t>
      </w:r>
      <w:r>
        <w:rPr>
          <w:bCs/>
          <w:snapToGrid w:val="0"/>
          <w:kern w:val="0"/>
        </w:rPr>
        <w:t>. If the power indicator turns to green, the fault was caused by a loose power cable. If the power indicator turns to orange, follow the instructions in the following to process the fault.</w:t>
      </w:r>
    </w:p>
    <w:p w14:paraId="622C1A81" w14:textId="77777777" w:rsidR="006F7890" w:rsidRDefault="002513A0">
      <w:pPr>
        <w:numPr>
          <w:ilvl w:val="0"/>
          <w:numId w:val="13"/>
        </w:numPr>
        <w:spacing w:line="360" w:lineRule="auto"/>
        <w:ind w:left="987"/>
        <w:rPr>
          <w:rFonts w:cs="Times New Roman"/>
          <w:bCs/>
          <w:snapToGrid w:val="0"/>
          <w:kern w:val="0"/>
        </w:rPr>
      </w:pPr>
      <w:r>
        <w:rPr>
          <w:bCs/>
          <w:snapToGrid w:val="0"/>
          <w:kern w:val="0"/>
        </w:rPr>
        <w:t>If the power indicator is still off, replace the power cable. If the fault persists, the power supply is faulty. Remove the power module for repair.</w:t>
      </w:r>
    </w:p>
    <w:p w14:paraId="5101A5CC" w14:textId="77777777" w:rsidR="006F7890" w:rsidRDefault="002513A0" w:rsidP="000E4AB6">
      <w:pPr>
        <w:pStyle w:val="ItemListCharSANGFOR"/>
        <w:rPr>
          <w:snapToGrid w:val="0"/>
        </w:rPr>
      </w:pPr>
      <w:bookmarkStart w:id="31" w:name="_Toc17483"/>
      <w:bookmarkStart w:id="32" w:name="_Toc72167275"/>
      <w:r>
        <w:rPr>
          <w:snapToGrid w:val="0"/>
        </w:rPr>
        <w:t>Power Indicator of the Power Module Is Orange</w:t>
      </w:r>
      <w:bookmarkEnd w:id="31"/>
      <w:bookmarkEnd w:id="32"/>
    </w:p>
    <w:p w14:paraId="47426245" w14:textId="77777777" w:rsidR="00C953EC" w:rsidRDefault="002513A0">
      <w:pPr>
        <w:pStyle w:val="af2"/>
        <w:spacing w:line="360" w:lineRule="auto"/>
        <w:ind w:firstLineChars="0" w:firstLine="0"/>
        <w:rPr>
          <w:snapToGrid w:val="0"/>
          <w:kern w:val="0"/>
        </w:rPr>
      </w:pPr>
      <w:r>
        <w:rPr>
          <w:snapToGrid w:val="0"/>
          <w:kern w:val="0"/>
        </w:rPr>
        <w:t>Troubleshooting procedure:</w:t>
      </w:r>
    </w:p>
    <w:p w14:paraId="58C0BEC4" w14:textId="77777777" w:rsidR="006F7890" w:rsidRDefault="002513A0" w:rsidP="00C953EC">
      <w:pPr>
        <w:pStyle w:val="af2"/>
        <w:numPr>
          <w:ilvl w:val="0"/>
          <w:numId w:val="22"/>
        </w:numPr>
        <w:spacing w:line="360" w:lineRule="auto"/>
        <w:ind w:firstLineChars="0"/>
        <w:rPr>
          <w:rFonts w:cs="Times New Roman"/>
          <w:snapToGrid w:val="0"/>
          <w:kern w:val="0"/>
        </w:rPr>
      </w:pPr>
      <w:r>
        <w:rPr>
          <w:snapToGrid w:val="0"/>
          <w:kern w:val="0"/>
        </w:rPr>
        <w:t>Remove the power cable and insert it after 1 minute. If the power indicator turns to green, the fault was caused by a loose power cable.</w:t>
      </w:r>
    </w:p>
    <w:p w14:paraId="75634CE7" w14:textId="77777777" w:rsidR="006F7890" w:rsidRDefault="002513A0" w:rsidP="00C953EC">
      <w:pPr>
        <w:pStyle w:val="af2"/>
        <w:numPr>
          <w:ilvl w:val="0"/>
          <w:numId w:val="22"/>
        </w:numPr>
        <w:spacing w:line="360" w:lineRule="auto"/>
        <w:ind w:firstLineChars="0"/>
        <w:rPr>
          <w:rFonts w:cs="Times New Roman"/>
          <w:b/>
          <w:snapToGrid w:val="0"/>
          <w:kern w:val="0"/>
        </w:rPr>
      </w:pPr>
      <w:r>
        <w:rPr>
          <w:snapToGrid w:val="0"/>
          <w:kern w:val="0"/>
        </w:rPr>
        <w:t>If the power indicator is still orange, remove the power cable and then remove the power module. After 1 minute, insert the power module and connect the power cable. If the power indicator turns to green, the fault occurred because the power supply did not supply power after being used for a long time. It can still be used only if the power indicator is green.</w:t>
      </w:r>
    </w:p>
    <w:p w14:paraId="7D8A22BD" w14:textId="77777777" w:rsidR="006F7890" w:rsidRPr="0036346A" w:rsidRDefault="002513A0" w:rsidP="0036346A">
      <w:pPr>
        <w:pStyle w:val="af2"/>
        <w:numPr>
          <w:ilvl w:val="0"/>
          <w:numId w:val="22"/>
        </w:numPr>
        <w:spacing w:line="360" w:lineRule="auto"/>
        <w:ind w:firstLineChars="0"/>
        <w:rPr>
          <w:rFonts w:cs="Times New Roman"/>
          <w:b/>
          <w:snapToGrid w:val="0"/>
          <w:kern w:val="0"/>
        </w:rPr>
      </w:pPr>
      <w:r>
        <w:rPr>
          <w:snapToGrid w:val="0"/>
          <w:kern w:val="0"/>
        </w:rPr>
        <w:t xml:space="preserve">If the power indicator is still orange, repeat the preceding step. If the fault persists, contact </w:t>
      </w:r>
      <w:proofErr w:type="spellStart"/>
      <w:r>
        <w:rPr>
          <w:snapToGrid w:val="0"/>
          <w:kern w:val="0"/>
        </w:rPr>
        <w:t>Sangfor</w:t>
      </w:r>
      <w:proofErr w:type="spellEnd"/>
      <w:r>
        <w:rPr>
          <w:snapToGrid w:val="0"/>
          <w:kern w:val="0"/>
        </w:rPr>
        <w:t xml:space="preserve"> to repair the power module.</w:t>
      </w:r>
    </w:p>
    <w:p w14:paraId="3763B15C" w14:textId="77777777" w:rsidR="006F7890" w:rsidRDefault="002513A0">
      <w:pPr>
        <w:pStyle w:val="SFENHeading2"/>
        <w:rPr>
          <w:snapToGrid w:val="0"/>
        </w:rPr>
      </w:pPr>
      <w:bookmarkStart w:id="33" w:name="_Toc72167276"/>
      <w:bookmarkStart w:id="34" w:name="_Toc12933"/>
      <w:bookmarkStart w:id="35" w:name="_Toc73717141"/>
      <w:r>
        <w:rPr>
          <w:snapToGrid w:val="0"/>
        </w:rPr>
        <w:t>Power Supply of a Single Power Supply Switch (Management/IPMI Access Switch) Is Faulty</w:t>
      </w:r>
      <w:bookmarkEnd w:id="33"/>
      <w:bookmarkEnd w:id="34"/>
      <w:bookmarkEnd w:id="35"/>
    </w:p>
    <w:p w14:paraId="0697E447" w14:textId="77777777" w:rsidR="006F7890" w:rsidRDefault="002513A0">
      <w:pPr>
        <w:numPr>
          <w:ilvl w:val="0"/>
          <w:numId w:val="14"/>
        </w:numPr>
        <w:spacing w:line="360" w:lineRule="auto"/>
        <w:rPr>
          <w:rFonts w:cs="Times New Roman"/>
          <w:bCs/>
          <w:snapToGrid w:val="0"/>
          <w:kern w:val="0"/>
        </w:rPr>
      </w:pPr>
      <w:r>
        <w:rPr>
          <w:bCs/>
          <w:snapToGrid w:val="0"/>
          <w:kern w:val="0"/>
        </w:rPr>
        <w:t>Remove and insert the PDU power cord plug of the power cable. If the switch starts properly, the fault was caused by a loose power cable.</w:t>
      </w:r>
    </w:p>
    <w:p w14:paraId="0C1D20B5" w14:textId="77777777" w:rsidR="006F7890" w:rsidRDefault="002513A0">
      <w:pPr>
        <w:numPr>
          <w:ilvl w:val="0"/>
          <w:numId w:val="14"/>
        </w:numPr>
        <w:spacing w:line="360" w:lineRule="auto"/>
        <w:rPr>
          <w:rFonts w:cs="Times New Roman"/>
          <w:bCs/>
          <w:snapToGrid w:val="0"/>
          <w:kern w:val="0"/>
        </w:rPr>
      </w:pPr>
      <w:r>
        <w:rPr>
          <w:bCs/>
          <w:snapToGrid w:val="0"/>
          <w:kern w:val="0"/>
        </w:rPr>
        <w:t xml:space="preserve">If the switch cannot be started, contact </w:t>
      </w:r>
      <w:proofErr w:type="spellStart"/>
      <w:r>
        <w:rPr>
          <w:bCs/>
          <w:snapToGrid w:val="0"/>
          <w:kern w:val="0"/>
        </w:rPr>
        <w:t>Sangfor</w:t>
      </w:r>
      <w:proofErr w:type="spellEnd"/>
      <w:r>
        <w:rPr>
          <w:bCs/>
          <w:snapToGrid w:val="0"/>
          <w:kern w:val="0"/>
        </w:rPr>
        <w:t xml:space="preserve"> to repair the power module.</w:t>
      </w:r>
    </w:p>
    <w:p w14:paraId="547C79F9" w14:textId="77777777" w:rsidR="006F7890" w:rsidRDefault="002513A0">
      <w:pPr>
        <w:numPr>
          <w:ilvl w:val="0"/>
          <w:numId w:val="14"/>
        </w:numPr>
        <w:spacing w:line="360" w:lineRule="auto"/>
        <w:rPr>
          <w:rFonts w:cs="Times New Roman"/>
          <w:bCs/>
          <w:snapToGrid w:val="0"/>
          <w:kern w:val="0"/>
        </w:rPr>
      </w:pPr>
      <w:r>
        <w:rPr>
          <w:bCs/>
          <w:snapToGrid w:val="0"/>
          <w:kern w:val="0"/>
        </w:rPr>
        <w:t>If a standby switch is available, connect the power cable to the standby switch.</w:t>
      </w:r>
    </w:p>
    <w:p w14:paraId="46602477" w14:textId="77777777" w:rsidR="006F7890" w:rsidRDefault="002513A0">
      <w:pPr>
        <w:pStyle w:val="SFENHeading2"/>
        <w:rPr>
          <w:snapToGrid w:val="0"/>
        </w:rPr>
      </w:pPr>
      <w:bookmarkStart w:id="36" w:name="_Toc72167277"/>
      <w:bookmarkStart w:id="37" w:name="_Toc31131"/>
      <w:bookmarkStart w:id="38" w:name="_Toc73717142"/>
      <w:r>
        <w:rPr>
          <w:snapToGrid w:val="0"/>
        </w:rPr>
        <w:t xml:space="preserve">PDU Is Powered on After a Power </w:t>
      </w:r>
      <w:r>
        <w:rPr>
          <w:snapToGrid w:val="0"/>
        </w:rPr>
        <w:lastRenderedPageBreak/>
        <w:t>Interruption (Extreme Conditions)</w:t>
      </w:r>
      <w:bookmarkEnd w:id="36"/>
      <w:bookmarkEnd w:id="37"/>
      <w:bookmarkEnd w:id="38"/>
    </w:p>
    <w:p w14:paraId="7163CF5B" w14:textId="77777777" w:rsidR="006F7890" w:rsidRDefault="002513A0">
      <w:pPr>
        <w:spacing w:line="360" w:lineRule="auto"/>
        <w:rPr>
          <w:rFonts w:cs="Times New Roman"/>
          <w:snapToGrid w:val="0"/>
          <w:kern w:val="0"/>
        </w:rPr>
      </w:pPr>
      <w:r>
        <w:rPr>
          <w:snapToGrid w:val="0"/>
          <w:kern w:val="0"/>
        </w:rPr>
        <w:t>Troubleshooting procedure:</w:t>
      </w:r>
    </w:p>
    <w:p w14:paraId="1D16C601" w14:textId="77777777" w:rsidR="006F7890" w:rsidRDefault="002513A0">
      <w:pPr>
        <w:numPr>
          <w:ilvl w:val="3"/>
          <w:numId w:val="15"/>
        </w:numPr>
        <w:spacing w:line="360" w:lineRule="auto"/>
        <w:ind w:left="987"/>
        <w:rPr>
          <w:rFonts w:cs="Times New Roman"/>
          <w:snapToGrid w:val="0"/>
          <w:kern w:val="0"/>
        </w:rPr>
      </w:pPr>
      <w:r>
        <w:rPr>
          <w:snapToGrid w:val="0"/>
          <w:kern w:val="0"/>
        </w:rPr>
        <w:t>Preferentially start the stacked switches. Start the switches with higher priorities and then the switches with</w:t>
      </w:r>
      <w:r w:rsidR="00C041D8">
        <w:rPr>
          <w:snapToGrid w:val="0"/>
          <w:kern w:val="0"/>
        </w:rPr>
        <w:t xml:space="preserve"> lower priorities. If not, stacking may fail.</w:t>
      </w:r>
    </w:p>
    <w:p w14:paraId="0DB6D63B" w14:textId="77777777" w:rsidR="006F7890" w:rsidRDefault="002513A0">
      <w:pPr>
        <w:numPr>
          <w:ilvl w:val="3"/>
          <w:numId w:val="15"/>
        </w:numPr>
        <w:spacing w:line="360" w:lineRule="auto"/>
        <w:ind w:left="987"/>
        <w:rPr>
          <w:rFonts w:cs="Times New Roman"/>
          <w:snapToGrid w:val="0"/>
          <w:kern w:val="0"/>
        </w:rPr>
      </w:pPr>
      <w:r>
        <w:rPr>
          <w:snapToGrid w:val="0"/>
          <w:kern w:val="0"/>
        </w:rPr>
        <w:t>Start non-stacked switches.</w:t>
      </w:r>
    </w:p>
    <w:p w14:paraId="3A453BF3" w14:textId="77777777" w:rsidR="006F7890" w:rsidRDefault="002513A0">
      <w:pPr>
        <w:numPr>
          <w:ilvl w:val="3"/>
          <w:numId w:val="15"/>
        </w:numPr>
        <w:spacing w:line="360" w:lineRule="auto"/>
        <w:ind w:left="987"/>
        <w:rPr>
          <w:rFonts w:cs="Times New Roman"/>
          <w:snapToGrid w:val="0"/>
          <w:kern w:val="0"/>
        </w:rPr>
      </w:pPr>
      <w:r>
        <w:rPr>
          <w:snapToGrid w:val="0"/>
          <w:kern w:val="0"/>
        </w:rPr>
        <w:t>Ensure that switches are properly stacked and required parameters are properly set. Then, start the server.</w:t>
      </w:r>
    </w:p>
    <w:p w14:paraId="0D199AB1" w14:textId="77777777" w:rsidR="006F7890" w:rsidRDefault="002513A0">
      <w:pPr>
        <w:numPr>
          <w:ilvl w:val="3"/>
          <w:numId w:val="15"/>
        </w:numPr>
        <w:spacing w:line="360" w:lineRule="auto"/>
        <w:ind w:left="987"/>
        <w:rPr>
          <w:rFonts w:cs="Times New Roman"/>
          <w:snapToGrid w:val="0"/>
          <w:kern w:val="0"/>
        </w:rPr>
      </w:pPr>
      <w:r>
        <w:rPr>
          <w:snapToGrid w:val="0"/>
          <w:kern w:val="0"/>
        </w:rPr>
        <w:t xml:space="preserve">Contact </w:t>
      </w:r>
      <w:proofErr w:type="spellStart"/>
      <w:r>
        <w:rPr>
          <w:snapToGrid w:val="0"/>
          <w:kern w:val="0"/>
        </w:rPr>
        <w:t>Sangfor</w:t>
      </w:r>
      <w:proofErr w:type="spellEnd"/>
      <w:r>
        <w:rPr>
          <w:snapToGrid w:val="0"/>
          <w:kern w:val="0"/>
        </w:rPr>
        <w:t xml:space="preserve"> technical support to check whether services are normal. Assist in enabling the services.</w:t>
      </w:r>
    </w:p>
    <w:p w14:paraId="2A5041BB" w14:textId="77777777" w:rsidR="006F7890" w:rsidRPr="00D66FA6" w:rsidRDefault="002513A0" w:rsidP="00D66FA6">
      <w:pPr>
        <w:pStyle w:val="SFENHeading1"/>
        <w:rPr>
          <w:snapToGrid w:val="0"/>
        </w:rPr>
      </w:pPr>
      <w:bookmarkStart w:id="39" w:name="_Toc22520"/>
      <w:bookmarkStart w:id="40" w:name="_Toc72167278"/>
      <w:bookmarkStart w:id="41" w:name="_Toc73717143"/>
      <w:r>
        <w:rPr>
          <w:snapToGrid w:val="0"/>
        </w:rPr>
        <w:t>Public Network Line Faults</w:t>
      </w:r>
      <w:bookmarkEnd w:id="39"/>
      <w:bookmarkEnd w:id="40"/>
      <w:bookmarkEnd w:id="41"/>
    </w:p>
    <w:p w14:paraId="63F67D12" w14:textId="77777777" w:rsidR="006F7890" w:rsidRDefault="002513A0">
      <w:pPr>
        <w:pStyle w:val="SFENHeading2"/>
        <w:rPr>
          <w:snapToGrid w:val="0"/>
        </w:rPr>
      </w:pPr>
      <w:bookmarkStart w:id="42" w:name="_Toc72167279"/>
      <w:bookmarkStart w:id="43" w:name="_Toc73717144"/>
      <w:r>
        <w:rPr>
          <w:snapToGrid w:val="0"/>
        </w:rPr>
        <w:t>Prerequisites for Business Switchover upon a Public Network Line Fault</w:t>
      </w:r>
      <w:bookmarkEnd w:id="42"/>
      <w:bookmarkEnd w:id="43"/>
    </w:p>
    <w:p w14:paraId="02290917" w14:textId="77777777" w:rsidR="006F7890" w:rsidRDefault="002513A0" w:rsidP="000E4AB6">
      <w:pPr>
        <w:pStyle w:val="ItemListCharSANGFOR"/>
        <w:rPr>
          <w:snapToGrid w:val="0"/>
        </w:rPr>
      </w:pPr>
      <w:r>
        <w:rPr>
          <w:snapToGrid w:val="0"/>
        </w:rPr>
        <w:t>The data center supports multiple lines.</w:t>
      </w:r>
    </w:p>
    <w:p w14:paraId="7B4E59E5" w14:textId="77777777" w:rsidR="006F7890" w:rsidRDefault="002513A0" w:rsidP="000E4AB6">
      <w:pPr>
        <w:pStyle w:val="ItemListCharSANGFOR"/>
        <w:rPr>
          <w:snapToGrid w:val="0"/>
        </w:rPr>
      </w:pPr>
      <w:r>
        <w:rPr>
          <w:snapToGrid w:val="0"/>
        </w:rPr>
        <w:t xml:space="preserve">Multiple </w:t>
      </w:r>
      <w:proofErr w:type="spellStart"/>
      <w:r>
        <w:rPr>
          <w:snapToGrid w:val="0"/>
        </w:rPr>
        <w:t>IPSec</w:t>
      </w:r>
      <w:proofErr w:type="spellEnd"/>
      <w:r>
        <w:rPr>
          <w:snapToGrid w:val="0"/>
        </w:rPr>
        <w:t xml:space="preserve"> lines </w:t>
      </w:r>
      <w:r w:rsidR="00390E0B">
        <w:rPr>
          <w:rFonts w:hint="eastAsia"/>
          <w:snapToGrid w:val="0"/>
        </w:rPr>
        <w:t>are</w:t>
      </w:r>
      <w:r>
        <w:rPr>
          <w:snapToGrid w:val="0"/>
        </w:rPr>
        <w:t xml:space="preserve"> configured for the virtual private network (VPN) device.</w:t>
      </w:r>
    </w:p>
    <w:p w14:paraId="07DB9C49" w14:textId="77777777" w:rsidR="006F7890" w:rsidRDefault="002513A0">
      <w:pPr>
        <w:pStyle w:val="SFENHeading2"/>
        <w:rPr>
          <w:snapToGrid w:val="0"/>
        </w:rPr>
      </w:pPr>
      <w:bookmarkStart w:id="44" w:name="_Toc72167280"/>
      <w:bookmarkStart w:id="45" w:name="_Toc73717145"/>
      <w:r>
        <w:rPr>
          <w:snapToGrid w:val="0"/>
        </w:rPr>
        <w:t>Business Switchover Operations</w:t>
      </w:r>
      <w:bookmarkEnd w:id="44"/>
      <w:bookmarkEnd w:id="45"/>
    </w:p>
    <w:p w14:paraId="0F074AE7" w14:textId="77777777" w:rsidR="006F7890" w:rsidRDefault="002513A0">
      <w:pPr>
        <w:pStyle w:val="SFENHeading3"/>
        <w:numPr>
          <w:ilvl w:val="0"/>
          <w:numId w:val="0"/>
        </w:numPr>
        <w:rPr>
          <w:snapToGrid w:val="0"/>
        </w:rPr>
      </w:pPr>
      <w:bookmarkStart w:id="46" w:name="_Toc72167283"/>
      <w:bookmarkStart w:id="47" w:name="_Toc73717146"/>
      <w:r>
        <w:rPr>
          <w:snapToGrid w:val="0"/>
        </w:rPr>
        <w:t>6.2.</w:t>
      </w:r>
      <w:r w:rsidR="00D66FA6" w:rsidRPr="00D66FA6">
        <w:rPr>
          <w:rFonts w:hint="eastAsia"/>
          <w:snapToGrid w:val="0"/>
        </w:rPr>
        <w:t>1</w:t>
      </w:r>
      <w:r>
        <w:rPr>
          <w:snapToGrid w:val="0"/>
        </w:rPr>
        <w:t xml:space="preserve"> SCP IP Address Switchover</w:t>
      </w:r>
      <w:bookmarkEnd w:id="46"/>
      <w:bookmarkEnd w:id="47"/>
    </w:p>
    <w:p w14:paraId="25D1441B" w14:textId="77777777" w:rsidR="006F7890" w:rsidRDefault="002513A0" w:rsidP="00D66FA6">
      <w:pPr>
        <w:tabs>
          <w:tab w:val="left" w:pos="1260"/>
        </w:tabs>
        <w:spacing w:line="360" w:lineRule="auto"/>
        <w:rPr>
          <w:rFonts w:cs="Times New Roman"/>
          <w:snapToGrid w:val="0"/>
          <w:kern w:val="0"/>
        </w:rPr>
      </w:pPr>
      <w:r>
        <w:rPr>
          <w:snapToGrid w:val="0"/>
          <w:kern w:val="0"/>
        </w:rPr>
        <w:t xml:space="preserve">Customers in the Guangzhou </w:t>
      </w:r>
      <w:proofErr w:type="spellStart"/>
      <w:r>
        <w:rPr>
          <w:snapToGrid w:val="0"/>
          <w:kern w:val="0"/>
        </w:rPr>
        <w:t>Sangfor</w:t>
      </w:r>
      <w:proofErr w:type="spellEnd"/>
      <w:r>
        <w:rPr>
          <w:snapToGrid w:val="0"/>
          <w:kern w:val="0"/>
        </w:rPr>
        <w:t xml:space="preserve"> Cloud Platform (SCP) area can directly access </w:t>
      </w:r>
      <w:r w:rsidR="00D66FA6">
        <w:rPr>
          <w:rFonts w:hint="eastAsia"/>
          <w:snapToGrid w:val="0"/>
          <w:kern w:val="0"/>
        </w:rPr>
        <w:t xml:space="preserve">the </w:t>
      </w:r>
      <w:r>
        <w:rPr>
          <w:snapToGrid w:val="0"/>
          <w:kern w:val="0"/>
        </w:rPr>
        <w:t>SCP address through a jump server.</w:t>
      </w:r>
    </w:p>
    <w:p w14:paraId="682E7E85" w14:textId="77777777" w:rsidR="006F7890" w:rsidRDefault="002513A0">
      <w:pPr>
        <w:numPr>
          <w:ilvl w:val="0"/>
          <w:numId w:val="17"/>
        </w:numPr>
        <w:tabs>
          <w:tab w:val="left" w:pos="1260"/>
        </w:tabs>
        <w:spacing w:line="360" w:lineRule="auto"/>
        <w:ind w:left="987"/>
        <w:rPr>
          <w:rFonts w:cs="Times New Roman"/>
          <w:snapToGrid w:val="0"/>
          <w:kern w:val="0"/>
        </w:rPr>
      </w:pPr>
      <w:r>
        <w:rPr>
          <w:snapToGrid w:val="0"/>
          <w:kern w:val="0"/>
        </w:rPr>
        <w:t xml:space="preserve">Go to </w:t>
      </w:r>
      <w:r>
        <w:rPr>
          <w:b/>
          <w:bCs/>
          <w:snapToGrid w:val="0"/>
          <w:kern w:val="0"/>
        </w:rPr>
        <w:t>Resources</w:t>
      </w:r>
      <w:r>
        <w:rPr>
          <w:snapToGrid w:val="0"/>
          <w:kern w:val="0"/>
        </w:rPr>
        <w:t xml:space="preserve"> &gt; </w:t>
      </w:r>
      <w:r>
        <w:rPr>
          <w:b/>
          <w:bCs/>
          <w:snapToGrid w:val="0"/>
          <w:kern w:val="0"/>
        </w:rPr>
        <w:t>Network</w:t>
      </w:r>
      <w:r>
        <w:rPr>
          <w:snapToGrid w:val="0"/>
          <w:kern w:val="0"/>
        </w:rPr>
        <w:t xml:space="preserve"> &gt; </w:t>
      </w:r>
      <w:r>
        <w:rPr>
          <w:b/>
          <w:bCs/>
          <w:snapToGrid w:val="0"/>
          <w:kern w:val="0"/>
        </w:rPr>
        <w:t>Elastic IP Pools</w:t>
      </w:r>
      <w:r>
        <w:rPr>
          <w:snapToGrid w:val="0"/>
          <w:kern w:val="0"/>
        </w:rPr>
        <w:t xml:space="preserve"> in the top navigation bar. On the </w:t>
      </w:r>
      <w:r>
        <w:rPr>
          <w:b/>
          <w:bCs/>
          <w:snapToGrid w:val="0"/>
          <w:kern w:val="0"/>
        </w:rPr>
        <w:t>Elastic IP Pools</w:t>
      </w:r>
      <w:r>
        <w:rPr>
          <w:snapToGrid w:val="0"/>
          <w:kern w:val="0"/>
        </w:rPr>
        <w:t xml:space="preserve"> tab, click </w:t>
      </w:r>
      <w:r>
        <w:rPr>
          <w:b/>
          <w:bCs/>
          <w:snapToGrid w:val="0"/>
          <w:kern w:val="0"/>
        </w:rPr>
        <w:t>Create Elastic IP Pool</w:t>
      </w:r>
      <w:r>
        <w:rPr>
          <w:snapToGrid w:val="0"/>
          <w:kern w:val="0"/>
        </w:rPr>
        <w:t>. In the dialog box that appears, specify the backup CIDR block and gateway, and associate the IP address pool with resource pools that require business switchover.</w:t>
      </w:r>
    </w:p>
    <w:p w14:paraId="5AB8B5CB" w14:textId="286D5DA2" w:rsidR="006F7890" w:rsidRDefault="0CA911B3" w:rsidP="2468DF6E">
      <w:pPr>
        <w:spacing w:line="360" w:lineRule="auto"/>
        <w:rPr>
          <w:rFonts w:eastAsia="宋体" w:cs="Mangal"/>
          <w:snapToGrid w:val="0"/>
          <w:kern w:val="0"/>
          <w:szCs w:val="21"/>
        </w:rPr>
      </w:pPr>
      <w:r>
        <w:rPr>
          <w:noProof/>
        </w:rPr>
        <w:lastRenderedPageBreak/>
        <w:drawing>
          <wp:inline distT="0" distB="0" distL="0" distR="0" wp14:anchorId="58F6B22F" wp14:editId="35E32F83">
            <wp:extent cx="3349331" cy="3349331"/>
            <wp:effectExtent l="0" t="0" r="0" b="0"/>
            <wp:docPr id="310284042" name="图片 31028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349331" cy="3349331"/>
                    </a:xfrm>
                    <a:prstGeom prst="rect">
                      <a:avLst/>
                    </a:prstGeom>
                  </pic:spPr>
                </pic:pic>
              </a:graphicData>
            </a:graphic>
          </wp:inline>
        </w:drawing>
      </w:r>
    </w:p>
    <w:p w14:paraId="7B2301C9" w14:textId="77777777" w:rsidR="006F7890" w:rsidRDefault="002513A0">
      <w:pPr>
        <w:numPr>
          <w:ilvl w:val="0"/>
          <w:numId w:val="17"/>
        </w:numPr>
        <w:tabs>
          <w:tab w:val="left" w:pos="1260"/>
        </w:tabs>
        <w:spacing w:line="360" w:lineRule="auto"/>
        <w:ind w:left="987"/>
        <w:rPr>
          <w:rFonts w:cs="Times New Roman"/>
          <w:snapToGrid w:val="0"/>
          <w:kern w:val="0"/>
        </w:rPr>
      </w:pPr>
      <w:r>
        <w:rPr>
          <w:snapToGrid w:val="0"/>
          <w:kern w:val="0"/>
        </w:rPr>
        <w:t>Log in to the tenant VPC console, locate the tenant who requires a backup line, and check whether the public IP addresses are sufficient. If not, increase the quota.</w:t>
      </w:r>
    </w:p>
    <w:p w14:paraId="09088272" w14:textId="77777777" w:rsidR="006F7890" w:rsidRDefault="002513A0">
      <w:pPr>
        <w:numPr>
          <w:ilvl w:val="0"/>
          <w:numId w:val="17"/>
        </w:numPr>
        <w:tabs>
          <w:tab w:val="left" w:pos="1260"/>
        </w:tabs>
        <w:spacing w:line="360" w:lineRule="auto"/>
        <w:ind w:left="987"/>
        <w:rPr>
          <w:rFonts w:cs="Times New Roman"/>
          <w:snapToGrid w:val="0"/>
          <w:kern w:val="0"/>
        </w:rPr>
      </w:pPr>
      <w:r>
        <w:rPr>
          <w:snapToGrid w:val="0"/>
          <w:kern w:val="0"/>
        </w:rPr>
        <w:t xml:space="preserve">On SCP, go to </w:t>
      </w:r>
      <w:r>
        <w:rPr>
          <w:b/>
          <w:bCs/>
          <w:snapToGrid w:val="0"/>
          <w:kern w:val="0"/>
        </w:rPr>
        <w:t>Resources</w:t>
      </w:r>
      <w:r>
        <w:rPr>
          <w:snapToGrid w:val="0"/>
          <w:kern w:val="0"/>
        </w:rPr>
        <w:t xml:space="preserve"> &gt; </w:t>
      </w:r>
      <w:r>
        <w:rPr>
          <w:b/>
          <w:bCs/>
          <w:snapToGrid w:val="0"/>
          <w:kern w:val="0"/>
        </w:rPr>
        <w:t>Networking</w:t>
      </w:r>
      <w:r>
        <w:rPr>
          <w:snapToGrid w:val="0"/>
          <w:kern w:val="0"/>
        </w:rPr>
        <w:t xml:space="preserve"> &gt; </w:t>
      </w:r>
      <w:r>
        <w:rPr>
          <w:b/>
          <w:bCs/>
          <w:snapToGrid w:val="0"/>
          <w:kern w:val="0"/>
        </w:rPr>
        <w:t>Topology</w:t>
      </w:r>
      <w:r>
        <w:rPr>
          <w:snapToGrid w:val="0"/>
          <w:kern w:val="0"/>
        </w:rPr>
        <w:t xml:space="preserve"> in the top navigation bar. Select the tenant who requires business switchover, access the VPC network topology, and assign the backup line IP address to SCP of the tenant.</w:t>
      </w:r>
    </w:p>
    <w:p w14:paraId="2680FDCC" w14:textId="4EF6D600" w:rsidR="006F7890" w:rsidRDefault="5C828606" w:rsidP="3E100EA3">
      <w:pPr>
        <w:spacing w:line="360" w:lineRule="auto"/>
        <w:rPr>
          <w:rFonts w:eastAsia="宋体" w:cs="Mangal"/>
          <w:snapToGrid w:val="0"/>
          <w:kern w:val="0"/>
          <w:szCs w:val="21"/>
        </w:rPr>
      </w:pPr>
      <w:r>
        <w:rPr>
          <w:noProof/>
        </w:rPr>
        <w:drawing>
          <wp:inline distT="0" distB="0" distL="0" distR="0" wp14:anchorId="7EE9BAEB" wp14:editId="1ACA6CED">
            <wp:extent cx="4389436" cy="2024063"/>
            <wp:effectExtent l="0" t="0" r="0" b="0"/>
            <wp:docPr id="1944712396" name="图片 194471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389436" cy="2024063"/>
                    </a:xfrm>
                    <a:prstGeom prst="rect">
                      <a:avLst/>
                    </a:prstGeom>
                  </pic:spPr>
                </pic:pic>
              </a:graphicData>
            </a:graphic>
          </wp:inline>
        </w:drawing>
      </w:r>
    </w:p>
    <w:p w14:paraId="3D953F4B" w14:textId="77777777" w:rsidR="006F7890" w:rsidRPr="009C7276" w:rsidRDefault="00C253C9" w:rsidP="009C7276">
      <w:pPr>
        <w:numPr>
          <w:ilvl w:val="0"/>
          <w:numId w:val="17"/>
        </w:numPr>
        <w:tabs>
          <w:tab w:val="left" w:pos="1260"/>
        </w:tabs>
        <w:spacing w:line="360" w:lineRule="auto"/>
        <w:ind w:left="987"/>
        <w:rPr>
          <w:rFonts w:cs="Times New Roman"/>
          <w:snapToGrid w:val="0"/>
          <w:kern w:val="0"/>
        </w:rPr>
      </w:pPr>
      <w:r w:rsidRPr="00D66FA6">
        <w:rPr>
          <w:snapToGrid w:val="0"/>
          <w:kern w:val="0"/>
        </w:rPr>
        <w:t xml:space="preserve">Click a network egress and click </w:t>
      </w:r>
      <w:r w:rsidRPr="3E100EA3">
        <w:rPr>
          <w:b/>
          <w:bCs/>
          <w:snapToGrid w:val="0"/>
          <w:kern w:val="0"/>
        </w:rPr>
        <w:t>Settings</w:t>
      </w:r>
      <w:r w:rsidR="002513A0" w:rsidRPr="00D66FA6">
        <w:rPr>
          <w:snapToGrid w:val="0"/>
          <w:kern w:val="0"/>
        </w:rPr>
        <w:t xml:space="preserve"> in the lower right corner to go to the public IP address management page. Bind the backup line IP address to the SCP of the tenant and set it as the network egress IP address.</w:t>
      </w:r>
    </w:p>
    <w:p w14:paraId="21AA0554" w14:textId="3AB85F43" w:rsidR="006F7890" w:rsidRDefault="5E97FCD3" w:rsidP="3E100EA3">
      <w:pPr>
        <w:spacing w:line="360" w:lineRule="auto"/>
        <w:rPr>
          <w:rFonts w:eastAsia="宋体" w:cs="Mangal"/>
          <w:snapToGrid w:val="0"/>
          <w:kern w:val="0"/>
          <w:szCs w:val="21"/>
        </w:rPr>
      </w:pPr>
      <w:r>
        <w:rPr>
          <w:noProof/>
        </w:rPr>
        <w:lastRenderedPageBreak/>
        <w:drawing>
          <wp:inline distT="0" distB="0" distL="0" distR="0" wp14:anchorId="38E26C2A" wp14:editId="48DE21B5">
            <wp:extent cx="5267324" cy="2152650"/>
            <wp:effectExtent l="0" t="0" r="0" b="0"/>
            <wp:docPr id="583796375" name="图片 583796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267324" cy="2152650"/>
                    </a:xfrm>
                    <a:prstGeom prst="rect">
                      <a:avLst/>
                    </a:prstGeom>
                  </pic:spPr>
                </pic:pic>
              </a:graphicData>
            </a:graphic>
          </wp:inline>
        </w:drawing>
      </w:r>
    </w:p>
    <w:p w14:paraId="129B1C45" w14:textId="58E566C3" w:rsidR="006F7890" w:rsidRDefault="41136FCA" w:rsidP="3E100EA3">
      <w:pPr>
        <w:spacing w:line="360" w:lineRule="auto"/>
        <w:rPr>
          <w:rFonts w:eastAsia="宋体" w:cs="Mangal"/>
          <w:snapToGrid w:val="0"/>
          <w:kern w:val="0"/>
          <w:szCs w:val="21"/>
        </w:rPr>
      </w:pPr>
      <w:r>
        <w:rPr>
          <w:noProof/>
        </w:rPr>
        <w:drawing>
          <wp:inline distT="0" distB="0" distL="0" distR="0" wp14:anchorId="3EB978F4" wp14:editId="541C7A5A">
            <wp:extent cx="5267324" cy="2247900"/>
            <wp:effectExtent l="0" t="0" r="0" b="0"/>
            <wp:docPr id="785159434" name="图片 785159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267324" cy="2247900"/>
                    </a:xfrm>
                    <a:prstGeom prst="rect">
                      <a:avLst/>
                    </a:prstGeom>
                  </pic:spPr>
                </pic:pic>
              </a:graphicData>
            </a:graphic>
          </wp:inline>
        </w:drawing>
      </w:r>
    </w:p>
    <w:p w14:paraId="639831BF" w14:textId="77777777" w:rsidR="006F7890" w:rsidRPr="00D66FA6" w:rsidRDefault="002513A0" w:rsidP="00D66FA6">
      <w:pPr>
        <w:pStyle w:val="af2"/>
        <w:numPr>
          <w:ilvl w:val="0"/>
          <w:numId w:val="17"/>
        </w:numPr>
        <w:spacing w:line="360" w:lineRule="auto"/>
        <w:ind w:left="987" w:firstLineChars="0"/>
        <w:rPr>
          <w:rFonts w:cs="Times New Roman"/>
          <w:snapToGrid w:val="0"/>
          <w:kern w:val="0"/>
        </w:rPr>
      </w:pPr>
      <w:r w:rsidRPr="00D66FA6">
        <w:rPr>
          <w:snapToGrid w:val="0"/>
          <w:kern w:val="0"/>
        </w:rPr>
        <w:t>Perform interface mapping for the bound IP address.</w:t>
      </w:r>
    </w:p>
    <w:p w14:paraId="60B94C71" w14:textId="7A910312" w:rsidR="006F7890" w:rsidRDefault="2977A391" w:rsidP="3E100EA3">
      <w:pPr>
        <w:spacing w:line="360" w:lineRule="auto"/>
        <w:rPr>
          <w:rFonts w:eastAsia="宋体" w:cs="Mangal"/>
          <w:snapToGrid w:val="0"/>
          <w:kern w:val="0"/>
          <w:szCs w:val="21"/>
        </w:rPr>
      </w:pPr>
      <w:r>
        <w:rPr>
          <w:noProof/>
        </w:rPr>
        <w:lastRenderedPageBreak/>
        <w:drawing>
          <wp:inline distT="0" distB="0" distL="0" distR="0" wp14:anchorId="1E059F0C" wp14:editId="5B1DEDBA">
            <wp:extent cx="4656618" cy="3966127"/>
            <wp:effectExtent l="0" t="0" r="0" b="0"/>
            <wp:docPr id="655177647" name="图片 655177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656618" cy="3966127"/>
                    </a:xfrm>
                    <a:prstGeom prst="rect">
                      <a:avLst/>
                    </a:prstGeom>
                  </pic:spPr>
                </pic:pic>
              </a:graphicData>
            </a:graphic>
          </wp:inline>
        </w:drawing>
      </w:r>
    </w:p>
    <w:p w14:paraId="3FB68602" w14:textId="77777777" w:rsidR="006F7890" w:rsidRDefault="002513A0">
      <w:pPr>
        <w:numPr>
          <w:ilvl w:val="0"/>
          <w:numId w:val="17"/>
        </w:numPr>
        <w:tabs>
          <w:tab w:val="left" w:pos="1260"/>
        </w:tabs>
        <w:spacing w:line="360" w:lineRule="auto"/>
        <w:ind w:left="987"/>
        <w:rPr>
          <w:rFonts w:cs="Times New Roman"/>
          <w:snapToGrid w:val="0"/>
          <w:kern w:val="0"/>
        </w:rPr>
      </w:pPr>
      <w:r>
        <w:rPr>
          <w:snapToGrid w:val="0"/>
          <w:kern w:val="0"/>
        </w:rPr>
        <w:t>Contact customers to update the IP address to which A records point the domain name to switch over public network services.</w:t>
      </w:r>
    </w:p>
    <w:p w14:paraId="583FD756" w14:textId="77777777" w:rsidR="006F7890" w:rsidRDefault="002513A0">
      <w:pPr>
        <w:pStyle w:val="SFENHeading1"/>
        <w:rPr>
          <w:snapToGrid w:val="0"/>
        </w:rPr>
      </w:pPr>
      <w:bookmarkStart w:id="48" w:name="_Toc72167284"/>
      <w:bookmarkStart w:id="49" w:name="_Toc73717147"/>
      <w:r>
        <w:rPr>
          <w:snapToGrid w:val="0"/>
        </w:rPr>
        <w:t>Software Faults</w:t>
      </w:r>
      <w:bookmarkEnd w:id="48"/>
      <w:bookmarkEnd w:id="49"/>
    </w:p>
    <w:p w14:paraId="2434EB91" w14:textId="77777777" w:rsidR="006F7890" w:rsidRDefault="002513A0">
      <w:pPr>
        <w:pStyle w:val="SFENHeading2"/>
        <w:rPr>
          <w:snapToGrid w:val="0"/>
        </w:rPr>
      </w:pPr>
      <w:bookmarkStart w:id="50" w:name="_Toc72167285"/>
      <w:bookmarkStart w:id="51" w:name="_Toc73717148"/>
      <w:r>
        <w:rPr>
          <w:snapToGrid w:val="0"/>
        </w:rPr>
        <w:t>Abnormal VM Shutdown</w:t>
      </w:r>
      <w:bookmarkEnd w:id="50"/>
      <w:bookmarkEnd w:id="51"/>
    </w:p>
    <w:p w14:paraId="1D3DCDAE" w14:textId="77777777" w:rsidR="006F7890" w:rsidRDefault="002513A0">
      <w:pPr>
        <w:spacing w:line="360" w:lineRule="auto"/>
        <w:rPr>
          <w:rFonts w:cs="Times New Roman"/>
          <w:snapToGrid w:val="0"/>
          <w:kern w:val="0"/>
        </w:rPr>
      </w:pPr>
      <w:r>
        <w:rPr>
          <w:rFonts w:ascii="MS Gothic" w:eastAsia="MS Gothic" w:hAnsi="MS Gothic" w:cs="MS Gothic" w:hint="eastAsia"/>
          <w:snapToGrid w:val="0"/>
          <w:kern w:val="0"/>
        </w:rPr>
        <w:t>➢</w:t>
      </w:r>
      <w:r>
        <w:rPr>
          <w:snapToGrid w:val="0"/>
          <w:kern w:val="0"/>
        </w:rPr>
        <w:t>Scenario</w:t>
      </w:r>
    </w:p>
    <w:p w14:paraId="670841EF" w14:textId="77777777" w:rsidR="006F7890" w:rsidRDefault="002513A0" w:rsidP="009C7276">
      <w:pPr>
        <w:spacing w:line="360" w:lineRule="auto"/>
        <w:rPr>
          <w:rFonts w:cs="Times New Roman"/>
          <w:snapToGrid w:val="0"/>
          <w:kern w:val="0"/>
        </w:rPr>
      </w:pPr>
      <w:r>
        <w:rPr>
          <w:snapToGrid w:val="0"/>
          <w:kern w:val="0"/>
        </w:rPr>
        <w:t xml:space="preserve">A tenant's VM shuts down abnormally. This is because the VM generates core dumps or the process is killed due to </w:t>
      </w:r>
      <w:proofErr w:type="spellStart"/>
      <w:r>
        <w:rPr>
          <w:snapToGrid w:val="0"/>
          <w:kern w:val="0"/>
        </w:rPr>
        <w:t>libvirtd</w:t>
      </w:r>
      <w:proofErr w:type="spellEnd"/>
      <w:r>
        <w:rPr>
          <w:snapToGrid w:val="0"/>
          <w:kern w:val="0"/>
        </w:rPr>
        <w:t xml:space="preserve"> upgrade or restart.</w:t>
      </w:r>
    </w:p>
    <w:p w14:paraId="42D650BB" w14:textId="77777777" w:rsidR="006F7890" w:rsidRDefault="002513A0">
      <w:pPr>
        <w:spacing w:line="360" w:lineRule="auto"/>
        <w:rPr>
          <w:rFonts w:cs="Times New Roman"/>
          <w:snapToGrid w:val="0"/>
          <w:kern w:val="0"/>
        </w:rPr>
      </w:pPr>
      <w:r>
        <w:rPr>
          <w:rFonts w:ascii="MS Gothic" w:eastAsia="MS Gothic" w:hAnsi="MS Gothic" w:cs="MS Gothic" w:hint="eastAsia"/>
          <w:snapToGrid w:val="0"/>
          <w:kern w:val="0"/>
        </w:rPr>
        <w:t>➢</w:t>
      </w:r>
      <w:r>
        <w:rPr>
          <w:snapToGrid w:val="0"/>
          <w:kern w:val="0"/>
        </w:rPr>
        <w:t>Solution</w:t>
      </w:r>
    </w:p>
    <w:p w14:paraId="32E3E6C8" w14:textId="77777777" w:rsidR="006F7890" w:rsidRDefault="002513A0" w:rsidP="000E4AB6">
      <w:pPr>
        <w:pStyle w:val="SFENListNumbers"/>
        <w:rPr>
          <w:rFonts w:cs="Times New Roman"/>
          <w:snapToGrid w:val="0"/>
        </w:rPr>
      </w:pPr>
      <w:r>
        <w:rPr>
          <w:snapToGrid w:val="0"/>
        </w:rPr>
        <w:t xml:space="preserve">Click </w:t>
      </w:r>
      <w:r>
        <w:rPr>
          <w:b/>
          <w:bCs/>
          <w:snapToGrid w:val="0"/>
        </w:rPr>
        <w:t xml:space="preserve">Power </w:t>
      </w:r>
      <w:proofErr w:type="gramStart"/>
      <w:r>
        <w:rPr>
          <w:b/>
          <w:bCs/>
          <w:snapToGrid w:val="0"/>
        </w:rPr>
        <w:t>On</w:t>
      </w:r>
      <w:proofErr w:type="gramEnd"/>
      <w:r>
        <w:rPr>
          <w:snapToGrid w:val="0"/>
        </w:rPr>
        <w:t xml:space="preserve"> in the VM section.</w:t>
      </w:r>
    </w:p>
    <w:p w14:paraId="6C19601E" w14:textId="77777777" w:rsidR="006F7890" w:rsidRDefault="002513A0" w:rsidP="000E4AB6">
      <w:pPr>
        <w:pStyle w:val="SFENListNumbers"/>
        <w:rPr>
          <w:rFonts w:cs="Times New Roman"/>
          <w:snapToGrid w:val="0"/>
        </w:rPr>
      </w:pPr>
      <w:r>
        <w:rPr>
          <w:snapToGrid w:val="0"/>
        </w:rPr>
        <w:t xml:space="preserve">Run </w:t>
      </w:r>
      <w:r>
        <w:rPr>
          <w:b/>
          <w:bCs/>
          <w:snapToGrid w:val="0"/>
        </w:rPr>
        <w:t>nova show $</w:t>
      </w:r>
      <w:proofErr w:type="spellStart"/>
      <w:r>
        <w:rPr>
          <w:b/>
          <w:bCs/>
          <w:snapToGrid w:val="0"/>
        </w:rPr>
        <w:t>instance_id</w:t>
      </w:r>
      <w:proofErr w:type="spellEnd"/>
      <w:r w:rsidR="000438F8">
        <w:rPr>
          <w:snapToGrid w:val="0"/>
        </w:rPr>
        <w:t xml:space="preserve"> in the backend.</w:t>
      </w:r>
    </w:p>
    <w:p w14:paraId="24895A75" w14:textId="77777777" w:rsidR="006F7890" w:rsidRDefault="002513A0" w:rsidP="000E4AB6">
      <w:pPr>
        <w:pStyle w:val="SFENListNumbers"/>
        <w:rPr>
          <w:rFonts w:cs="Times New Roman"/>
          <w:snapToGrid w:val="0"/>
        </w:rPr>
      </w:pPr>
      <w:r>
        <w:rPr>
          <w:snapToGrid w:val="0"/>
        </w:rPr>
        <w:t xml:space="preserve">Run </w:t>
      </w:r>
      <w:r>
        <w:rPr>
          <w:b/>
          <w:bCs/>
          <w:snapToGrid w:val="0"/>
        </w:rPr>
        <w:t>nova start $</w:t>
      </w:r>
      <w:proofErr w:type="spellStart"/>
      <w:r>
        <w:rPr>
          <w:b/>
          <w:bCs/>
          <w:snapToGrid w:val="0"/>
        </w:rPr>
        <w:t>instance_id</w:t>
      </w:r>
      <w:proofErr w:type="spellEnd"/>
      <w:r>
        <w:rPr>
          <w:snapToGrid w:val="0"/>
        </w:rPr>
        <w:t xml:space="preserve"> in the backend.</w:t>
      </w:r>
    </w:p>
    <w:p w14:paraId="44600236" w14:textId="77777777" w:rsidR="006F7890" w:rsidRDefault="002513A0">
      <w:pPr>
        <w:pStyle w:val="SFENHeading2"/>
        <w:rPr>
          <w:snapToGrid w:val="0"/>
        </w:rPr>
      </w:pPr>
      <w:bookmarkStart w:id="52" w:name="_Toc72167286"/>
      <w:bookmarkStart w:id="53" w:name="_Toc73717149"/>
      <w:r>
        <w:rPr>
          <w:snapToGrid w:val="0"/>
        </w:rPr>
        <w:t>Abnormal VM Network Interface</w:t>
      </w:r>
      <w:bookmarkEnd w:id="52"/>
      <w:bookmarkEnd w:id="53"/>
    </w:p>
    <w:p w14:paraId="3241A4F0" w14:textId="77777777" w:rsidR="006F7890" w:rsidRDefault="002513A0">
      <w:pPr>
        <w:spacing w:line="360" w:lineRule="auto"/>
        <w:rPr>
          <w:rFonts w:cs="Times New Roman"/>
          <w:snapToGrid w:val="0"/>
          <w:kern w:val="0"/>
        </w:rPr>
      </w:pPr>
      <w:r>
        <w:rPr>
          <w:rFonts w:ascii="MS Gothic" w:eastAsia="MS Gothic" w:hAnsi="MS Gothic" w:cs="MS Gothic" w:hint="eastAsia"/>
          <w:snapToGrid w:val="0"/>
          <w:kern w:val="0"/>
        </w:rPr>
        <w:t>➢</w:t>
      </w:r>
      <w:r>
        <w:rPr>
          <w:snapToGrid w:val="0"/>
          <w:kern w:val="0"/>
        </w:rPr>
        <w:t>Scenario</w:t>
      </w:r>
    </w:p>
    <w:p w14:paraId="1B61646E" w14:textId="77777777" w:rsidR="006F7890" w:rsidRDefault="002513A0">
      <w:pPr>
        <w:spacing w:line="360" w:lineRule="auto"/>
        <w:rPr>
          <w:rFonts w:cs="Times New Roman"/>
          <w:snapToGrid w:val="0"/>
          <w:kern w:val="0"/>
        </w:rPr>
      </w:pPr>
      <w:r>
        <w:rPr>
          <w:snapToGrid w:val="0"/>
          <w:kern w:val="0"/>
        </w:rPr>
        <w:lastRenderedPageBreak/>
        <w:t xml:space="preserve">A network upgrade (SDN restart) causes network disconnection and </w:t>
      </w:r>
      <w:r w:rsidR="006217C8" w:rsidRPr="006217C8">
        <w:rPr>
          <w:snapToGrid w:val="0"/>
          <w:kern w:val="0"/>
        </w:rPr>
        <w:t xml:space="preserve">network adapter </w:t>
      </w:r>
      <w:r>
        <w:rPr>
          <w:snapToGrid w:val="0"/>
          <w:kern w:val="0"/>
        </w:rPr>
        <w:t>exceptions on the VM.</w:t>
      </w:r>
    </w:p>
    <w:p w14:paraId="02569041" w14:textId="77777777" w:rsidR="006F7890" w:rsidRDefault="002513A0" w:rsidP="009C7276">
      <w:pPr>
        <w:spacing w:line="360" w:lineRule="auto"/>
        <w:rPr>
          <w:rFonts w:cs="Times New Roman"/>
          <w:snapToGrid w:val="0"/>
          <w:kern w:val="0"/>
        </w:rPr>
      </w:pPr>
      <w:r>
        <w:rPr>
          <w:snapToGrid w:val="0"/>
          <w:kern w:val="0"/>
        </w:rPr>
        <w:t xml:space="preserve">When </w:t>
      </w:r>
      <w:proofErr w:type="spellStart"/>
      <w:r>
        <w:rPr>
          <w:b/>
          <w:bCs/>
          <w:snapToGrid w:val="0"/>
          <w:kern w:val="0"/>
        </w:rPr>
        <w:t>ethtool</w:t>
      </w:r>
      <w:proofErr w:type="spellEnd"/>
      <w:r>
        <w:rPr>
          <w:b/>
          <w:bCs/>
          <w:snapToGrid w:val="0"/>
          <w:kern w:val="0"/>
        </w:rPr>
        <w:t xml:space="preserve"> eth0</w:t>
      </w:r>
      <w:r>
        <w:rPr>
          <w:snapToGrid w:val="0"/>
          <w:kern w:val="0"/>
        </w:rPr>
        <w:t xml:space="preserve"> is run on the VM, "Link detected: no" is displayed.</w:t>
      </w:r>
    </w:p>
    <w:p w14:paraId="4DE8BB3E" w14:textId="77777777" w:rsidR="006F7890" w:rsidRDefault="002513A0">
      <w:pPr>
        <w:spacing w:line="360" w:lineRule="auto"/>
        <w:rPr>
          <w:rFonts w:cs="Times New Roman"/>
          <w:snapToGrid w:val="0"/>
          <w:kern w:val="0"/>
        </w:rPr>
      </w:pPr>
      <w:r>
        <w:rPr>
          <w:rFonts w:ascii="MS Gothic" w:eastAsia="MS Gothic" w:hAnsi="MS Gothic" w:cs="MS Gothic" w:hint="eastAsia"/>
          <w:snapToGrid w:val="0"/>
          <w:kern w:val="0"/>
        </w:rPr>
        <w:t>➢</w:t>
      </w:r>
      <w:r>
        <w:rPr>
          <w:snapToGrid w:val="0"/>
          <w:kern w:val="0"/>
        </w:rPr>
        <w:t>Solution</w:t>
      </w:r>
    </w:p>
    <w:p w14:paraId="74642B1D" w14:textId="7B3CE40B" w:rsidR="006F7890" w:rsidRPr="000E4AB6" w:rsidRDefault="002513A0" w:rsidP="000E4AB6">
      <w:pPr>
        <w:pStyle w:val="SFENListNumbers"/>
        <w:numPr>
          <w:ilvl w:val="0"/>
          <w:numId w:val="27"/>
        </w:numPr>
        <w:rPr>
          <w:rFonts w:cs="Times New Roman"/>
          <w:snapToGrid w:val="0"/>
        </w:rPr>
      </w:pPr>
      <w:r w:rsidRPr="000E4AB6">
        <w:rPr>
          <w:snapToGrid w:val="0"/>
        </w:rPr>
        <w:t xml:space="preserve">Run </w:t>
      </w:r>
      <w:r w:rsidRPr="000E4AB6">
        <w:rPr>
          <w:b/>
          <w:bCs/>
          <w:snapToGrid w:val="0"/>
        </w:rPr>
        <w:t>nova stop $</w:t>
      </w:r>
      <w:proofErr w:type="spellStart"/>
      <w:r w:rsidRPr="000E4AB6">
        <w:rPr>
          <w:b/>
          <w:bCs/>
          <w:snapToGrid w:val="0"/>
        </w:rPr>
        <w:t>instance_uuid</w:t>
      </w:r>
      <w:proofErr w:type="spellEnd"/>
      <w:r w:rsidR="00B2140C">
        <w:rPr>
          <w:snapToGrid w:val="0"/>
        </w:rPr>
        <w:t>.</w:t>
      </w:r>
    </w:p>
    <w:p w14:paraId="41D6F677" w14:textId="77777777" w:rsidR="006F7890" w:rsidRDefault="002513A0" w:rsidP="000E4AB6">
      <w:pPr>
        <w:pStyle w:val="SFENListNumbers"/>
        <w:rPr>
          <w:rFonts w:cs="Times New Roman"/>
          <w:snapToGrid w:val="0"/>
        </w:rPr>
      </w:pPr>
      <w:r>
        <w:rPr>
          <w:snapToGrid w:val="0"/>
        </w:rPr>
        <w:t xml:space="preserve">Run </w:t>
      </w:r>
      <w:r w:rsidRPr="000E4AB6">
        <w:rPr>
          <w:b/>
          <w:bCs/>
          <w:snapToGrid w:val="0"/>
        </w:rPr>
        <w:t>nova start $</w:t>
      </w:r>
      <w:proofErr w:type="spellStart"/>
      <w:r w:rsidRPr="000E4AB6">
        <w:rPr>
          <w:b/>
          <w:bCs/>
          <w:snapToGrid w:val="0"/>
        </w:rPr>
        <w:t>instance_uuid</w:t>
      </w:r>
      <w:proofErr w:type="spellEnd"/>
      <w:r>
        <w:rPr>
          <w:snapToGrid w:val="0"/>
        </w:rPr>
        <w:t>.</w:t>
      </w:r>
    </w:p>
    <w:p w14:paraId="6EBA01AE" w14:textId="77777777" w:rsidR="006F7890" w:rsidRDefault="002513A0">
      <w:pPr>
        <w:pStyle w:val="SFENHeading2"/>
        <w:rPr>
          <w:snapToGrid w:val="0"/>
        </w:rPr>
      </w:pPr>
      <w:bookmarkStart w:id="54" w:name="_Toc72167287"/>
      <w:bookmarkStart w:id="55" w:name="_Toc73717150"/>
      <w:r>
        <w:rPr>
          <w:snapToGrid w:val="0"/>
        </w:rPr>
        <w:t>Conflict Between the Platform IP Address and Peer Dedicated Line IP Address</w:t>
      </w:r>
      <w:bookmarkEnd w:id="54"/>
      <w:bookmarkEnd w:id="55"/>
    </w:p>
    <w:p w14:paraId="70DF50DE" w14:textId="77777777" w:rsidR="006F7890" w:rsidRDefault="002513A0">
      <w:pPr>
        <w:spacing w:line="360" w:lineRule="auto"/>
        <w:rPr>
          <w:rFonts w:cs="Times New Roman"/>
          <w:snapToGrid w:val="0"/>
          <w:kern w:val="0"/>
        </w:rPr>
      </w:pPr>
      <w:r>
        <w:rPr>
          <w:rFonts w:ascii="MS Gothic" w:eastAsia="MS Gothic" w:hAnsi="MS Gothic" w:cs="MS Gothic" w:hint="eastAsia"/>
          <w:snapToGrid w:val="0"/>
          <w:kern w:val="0"/>
        </w:rPr>
        <w:t>➢</w:t>
      </w:r>
      <w:r>
        <w:rPr>
          <w:snapToGrid w:val="0"/>
          <w:kern w:val="0"/>
        </w:rPr>
        <w:t>Scenario</w:t>
      </w:r>
    </w:p>
    <w:p w14:paraId="422E3AC7" w14:textId="77777777" w:rsidR="006F7890" w:rsidRDefault="002513A0" w:rsidP="009C7276">
      <w:pPr>
        <w:spacing w:line="360" w:lineRule="auto"/>
        <w:rPr>
          <w:rFonts w:cs="Times New Roman"/>
          <w:snapToGrid w:val="0"/>
          <w:kern w:val="0"/>
        </w:rPr>
      </w:pPr>
      <w:r>
        <w:rPr>
          <w:snapToGrid w:val="0"/>
          <w:kern w:val="0"/>
        </w:rPr>
        <w:t>As tenant firewalls are bypassed, the IP addresses of some custom enterprise dedicated lines conflict, which affects users' business.</w:t>
      </w:r>
    </w:p>
    <w:p w14:paraId="0291ADF4" w14:textId="77777777" w:rsidR="006F7890" w:rsidRDefault="002513A0" w:rsidP="000438F8">
      <w:pPr>
        <w:spacing w:line="360" w:lineRule="auto"/>
        <w:rPr>
          <w:rFonts w:cs="Times New Roman"/>
          <w:snapToGrid w:val="0"/>
          <w:kern w:val="0"/>
        </w:rPr>
      </w:pPr>
      <w:r>
        <w:rPr>
          <w:rFonts w:ascii="MS Gothic" w:eastAsia="MS Gothic" w:hAnsi="MS Gothic" w:cs="MS Gothic" w:hint="eastAsia"/>
          <w:snapToGrid w:val="0"/>
          <w:kern w:val="0"/>
        </w:rPr>
        <w:t>➢</w:t>
      </w:r>
      <w:r>
        <w:rPr>
          <w:snapToGrid w:val="0"/>
          <w:kern w:val="0"/>
        </w:rPr>
        <w:t>Solution</w:t>
      </w:r>
    </w:p>
    <w:p w14:paraId="29CB0BF6" w14:textId="77777777" w:rsidR="006F7890" w:rsidRPr="000E4AB6" w:rsidRDefault="002513A0" w:rsidP="000E4AB6">
      <w:pPr>
        <w:pStyle w:val="SFENListNumbers"/>
        <w:numPr>
          <w:ilvl w:val="0"/>
          <w:numId w:val="28"/>
        </w:numPr>
        <w:rPr>
          <w:rFonts w:cs="Times New Roman"/>
          <w:snapToGrid w:val="0"/>
        </w:rPr>
      </w:pPr>
      <w:r w:rsidRPr="000E4AB6">
        <w:rPr>
          <w:snapToGrid w:val="0"/>
        </w:rPr>
        <w:t>Manually disable and enable the firewalls on the topology page to trigger restoration.</w:t>
      </w:r>
    </w:p>
    <w:p w14:paraId="6D969730" w14:textId="77777777" w:rsidR="006F7890" w:rsidRDefault="002513A0" w:rsidP="000E4AB6">
      <w:pPr>
        <w:pStyle w:val="SFENListNumbers"/>
        <w:rPr>
          <w:rFonts w:cs="Times New Roman"/>
          <w:snapToGrid w:val="0"/>
        </w:rPr>
      </w:pPr>
      <w:r>
        <w:rPr>
          <w:snapToGrid w:val="0"/>
        </w:rPr>
        <w:t xml:space="preserve">Run </w:t>
      </w:r>
      <w:r>
        <w:rPr>
          <w:b/>
          <w:bCs/>
          <w:snapToGrid w:val="0"/>
        </w:rPr>
        <w:t xml:space="preserve">./xc.sh </w:t>
      </w:r>
      <w:proofErr w:type="spellStart"/>
      <w:r>
        <w:rPr>
          <w:b/>
          <w:bCs/>
          <w:snapToGrid w:val="0"/>
        </w:rPr>
        <w:t>check_vaf_bypass</w:t>
      </w:r>
      <w:proofErr w:type="spellEnd"/>
      <w:r>
        <w:rPr>
          <w:snapToGrid w:val="0"/>
        </w:rPr>
        <w:t xml:space="preserve"> in the backend to view bypassed firewalls.</w:t>
      </w:r>
    </w:p>
    <w:p w14:paraId="4532ED78" w14:textId="77777777" w:rsidR="006F7890" w:rsidRDefault="002513A0" w:rsidP="000E4AB6">
      <w:pPr>
        <w:pStyle w:val="SFENListNumbers"/>
        <w:rPr>
          <w:rFonts w:cs="Times New Roman"/>
          <w:snapToGrid w:val="0"/>
        </w:rPr>
      </w:pPr>
      <w:r>
        <w:rPr>
          <w:snapToGrid w:val="0"/>
        </w:rPr>
        <w:t xml:space="preserve">Run </w:t>
      </w:r>
      <w:r>
        <w:rPr>
          <w:b/>
          <w:bCs/>
          <w:snapToGrid w:val="0"/>
        </w:rPr>
        <w:t xml:space="preserve">./xc.sh </w:t>
      </w:r>
      <w:proofErr w:type="spellStart"/>
      <w:r>
        <w:rPr>
          <w:b/>
          <w:bCs/>
          <w:snapToGrid w:val="0"/>
        </w:rPr>
        <w:t>check_vaf_</w:t>
      </w:r>
      <w:proofErr w:type="gramStart"/>
      <w:r>
        <w:rPr>
          <w:b/>
          <w:bCs/>
          <w:snapToGrid w:val="0"/>
        </w:rPr>
        <w:t>bypass</w:t>
      </w:r>
      <w:proofErr w:type="spellEnd"/>
      <w:r>
        <w:rPr>
          <w:b/>
          <w:bCs/>
          <w:snapToGrid w:val="0"/>
        </w:rPr>
        <w:t xml:space="preserve">  </w:t>
      </w:r>
      <w:proofErr w:type="spellStart"/>
      <w:r>
        <w:rPr>
          <w:b/>
          <w:bCs/>
          <w:snapToGrid w:val="0"/>
        </w:rPr>
        <w:t>do</w:t>
      </w:r>
      <w:proofErr w:type="gramEnd"/>
      <w:r>
        <w:rPr>
          <w:b/>
          <w:bCs/>
          <w:snapToGrid w:val="0"/>
        </w:rPr>
        <w:t>_recover</w:t>
      </w:r>
      <w:proofErr w:type="spellEnd"/>
      <w:r>
        <w:rPr>
          <w:snapToGrid w:val="0"/>
        </w:rPr>
        <w:t xml:space="preserve"> to restore the firewalls.</w:t>
      </w:r>
    </w:p>
    <w:p w14:paraId="4DCCF720" w14:textId="77777777" w:rsidR="006F7890" w:rsidRDefault="002513A0">
      <w:pPr>
        <w:pStyle w:val="SFENHeading2"/>
        <w:numPr>
          <w:ilvl w:val="0"/>
          <w:numId w:val="0"/>
        </w:numPr>
        <w:rPr>
          <w:snapToGrid w:val="0"/>
        </w:rPr>
      </w:pPr>
      <w:bookmarkStart w:id="56" w:name="_Toc72167290"/>
      <w:bookmarkStart w:id="57" w:name="_Toc73717151"/>
      <w:r>
        <w:rPr>
          <w:snapToGrid w:val="0"/>
        </w:rPr>
        <w:t>7.</w:t>
      </w:r>
      <w:r w:rsidR="000438F8" w:rsidRPr="000438F8">
        <w:rPr>
          <w:rFonts w:hint="eastAsia"/>
          <w:snapToGrid w:val="0"/>
        </w:rPr>
        <w:t>4</w:t>
      </w:r>
      <w:r>
        <w:rPr>
          <w:snapToGrid w:val="0"/>
        </w:rPr>
        <w:t xml:space="preserve"> Abnormal Shutdown of a Virtual Device (</w:t>
      </w:r>
      <w:proofErr w:type="spellStart"/>
      <w:r>
        <w:rPr>
          <w:snapToGrid w:val="0"/>
        </w:rPr>
        <w:t>vAD</w:t>
      </w:r>
      <w:proofErr w:type="spellEnd"/>
      <w:r>
        <w:rPr>
          <w:snapToGrid w:val="0"/>
        </w:rPr>
        <w:t>/</w:t>
      </w:r>
      <w:proofErr w:type="spellStart"/>
      <w:r>
        <w:rPr>
          <w:snapToGrid w:val="0"/>
        </w:rPr>
        <w:t>vAF</w:t>
      </w:r>
      <w:proofErr w:type="spellEnd"/>
      <w:r>
        <w:rPr>
          <w:snapToGrid w:val="0"/>
        </w:rPr>
        <w:t>/</w:t>
      </w:r>
      <w:proofErr w:type="spellStart"/>
      <w:r>
        <w:rPr>
          <w:snapToGrid w:val="0"/>
        </w:rPr>
        <w:t>vSSL</w:t>
      </w:r>
      <w:proofErr w:type="spellEnd"/>
      <w:r>
        <w:rPr>
          <w:snapToGrid w:val="0"/>
        </w:rPr>
        <w:t>/</w:t>
      </w:r>
      <w:proofErr w:type="spellStart"/>
      <w:r>
        <w:rPr>
          <w:snapToGrid w:val="0"/>
        </w:rPr>
        <w:t>vDas</w:t>
      </w:r>
      <w:proofErr w:type="spellEnd"/>
      <w:r>
        <w:rPr>
          <w:snapToGrid w:val="0"/>
        </w:rPr>
        <w:t>/</w:t>
      </w:r>
      <w:proofErr w:type="spellStart"/>
      <w:r>
        <w:rPr>
          <w:snapToGrid w:val="0"/>
        </w:rPr>
        <w:t>VBas</w:t>
      </w:r>
      <w:proofErr w:type="spellEnd"/>
      <w:r>
        <w:rPr>
          <w:snapToGrid w:val="0"/>
        </w:rPr>
        <w:t>)</w:t>
      </w:r>
      <w:bookmarkEnd w:id="56"/>
      <w:bookmarkEnd w:id="57"/>
    </w:p>
    <w:p w14:paraId="4B315AFE" w14:textId="77777777" w:rsidR="006F7890" w:rsidRDefault="002513A0">
      <w:pPr>
        <w:spacing w:line="360" w:lineRule="auto"/>
        <w:rPr>
          <w:rFonts w:cs="Times New Roman"/>
          <w:snapToGrid w:val="0"/>
          <w:kern w:val="0"/>
        </w:rPr>
      </w:pPr>
      <w:r>
        <w:rPr>
          <w:rFonts w:ascii="MS Gothic" w:eastAsia="MS Gothic" w:hAnsi="MS Gothic" w:cs="MS Gothic" w:hint="eastAsia"/>
          <w:snapToGrid w:val="0"/>
          <w:kern w:val="0"/>
        </w:rPr>
        <w:t>➢</w:t>
      </w:r>
      <w:r>
        <w:rPr>
          <w:snapToGrid w:val="0"/>
          <w:kern w:val="0"/>
        </w:rPr>
        <w:t>Scenario</w:t>
      </w:r>
    </w:p>
    <w:p w14:paraId="3F7CB058" w14:textId="77777777" w:rsidR="006F7890" w:rsidRDefault="002513A0" w:rsidP="009C7276">
      <w:pPr>
        <w:spacing w:line="360" w:lineRule="auto"/>
        <w:rPr>
          <w:rFonts w:cs="Times New Roman"/>
          <w:snapToGrid w:val="0"/>
          <w:kern w:val="0"/>
        </w:rPr>
      </w:pPr>
      <w:r>
        <w:rPr>
          <w:snapToGrid w:val="0"/>
          <w:kern w:val="0"/>
        </w:rPr>
        <w:t xml:space="preserve">A tenant's virtual device shuts down abnormally. This is because the VM generates core dumps or the process is killed due to </w:t>
      </w:r>
      <w:proofErr w:type="spellStart"/>
      <w:r>
        <w:rPr>
          <w:snapToGrid w:val="0"/>
          <w:kern w:val="0"/>
        </w:rPr>
        <w:t>libvirtd</w:t>
      </w:r>
      <w:proofErr w:type="spellEnd"/>
      <w:r>
        <w:rPr>
          <w:snapToGrid w:val="0"/>
          <w:kern w:val="0"/>
        </w:rPr>
        <w:t xml:space="preserve"> upgrade or restart.</w:t>
      </w:r>
    </w:p>
    <w:p w14:paraId="2D85F34A" w14:textId="77777777" w:rsidR="006F7890" w:rsidRDefault="002513A0">
      <w:pPr>
        <w:spacing w:line="360" w:lineRule="auto"/>
        <w:rPr>
          <w:rFonts w:cs="Times New Roman"/>
          <w:snapToGrid w:val="0"/>
          <w:kern w:val="0"/>
        </w:rPr>
      </w:pPr>
      <w:r>
        <w:rPr>
          <w:rFonts w:ascii="MS Gothic" w:eastAsia="MS Gothic" w:hAnsi="MS Gothic" w:cs="MS Gothic" w:hint="eastAsia"/>
          <w:snapToGrid w:val="0"/>
          <w:kern w:val="0"/>
        </w:rPr>
        <w:t>➢</w:t>
      </w:r>
      <w:r>
        <w:rPr>
          <w:snapToGrid w:val="0"/>
          <w:kern w:val="0"/>
        </w:rPr>
        <w:t>Solution</w:t>
      </w:r>
    </w:p>
    <w:p w14:paraId="06D33720" w14:textId="77777777" w:rsidR="000438F8" w:rsidRPr="000E4AB6" w:rsidRDefault="002513A0" w:rsidP="000E4AB6">
      <w:pPr>
        <w:pStyle w:val="SFENListNumbers"/>
        <w:numPr>
          <w:ilvl w:val="0"/>
          <w:numId w:val="29"/>
        </w:numPr>
        <w:rPr>
          <w:snapToGrid w:val="0"/>
        </w:rPr>
      </w:pPr>
      <w:r w:rsidRPr="000E4AB6">
        <w:rPr>
          <w:snapToGrid w:val="0"/>
        </w:rPr>
        <w:t>Run the following commands in the backend:</w:t>
      </w:r>
    </w:p>
    <w:p w14:paraId="6FF686E9" w14:textId="77777777" w:rsidR="006F7890" w:rsidRDefault="002513A0" w:rsidP="000E4AB6">
      <w:pPr>
        <w:spacing w:line="360" w:lineRule="auto"/>
        <w:ind w:left="964"/>
        <w:rPr>
          <w:rFonts w:cs="Times New Roman"/>
          <w:snapToGrid w:val="0"/>
          <w:kern w:val="0"/>
        </w:rPr>
      </w:pPr>
      <w:proofErr w:type="spellStart"/>
      <w:r>
        <w:rPr>
          <w:snapToGrid w:val="0"/>
          <w:kern w:val="0"/>
        </w:rPr>
        <w:t>sfdev</w:t>
      </w:r>
      <w:proofErr w:type="spellEnd"/>
      <w:r>
        <w:rPr>
          <w:snapToGrid w:val="0"/>
          <w:kern w:val="0"/>
        </w:rPr>
        <w:t xml:space="preserve"> bas-show   $</w:t>
      </w:r>
      <w:proofErr w:type="spellStart"/>
      <w:r>
        <w:rPr>
          <w:snapToGrid w:val="0"/>
          <w:kern w:val="0"/>
        </w:rPr>
        <w:t>sfdev_uuid</w:t>
      </w:r>
      <w:proofErr w:type="spellEnd"/>
    </w:p>
    <w:p w14:paraId="5FA29300" w14:textId="77777777" w:rsidR="006F7890" w:rsidRDefault="002513A0" w:rsidP="000E4AB6">
      <w:pPr>
        <w:spacing w:line="360" w:lineRule="auto"/>
        <w:ind w:left="964"/>
        <w:rPr>
          <w:rFonts w:cs="Times New Roman"/>
          <w:snapToGrid w:val="0"/>
          <w:kern w:val="0"/>
        </w:rPr>
      </w:pPr>
      <w:r>
        <w:rPr>
          <w:snapToGrid w:val="0"/>
          <w:kern w:val="0"/>
        </w:rPr>
        <w:t xml:space="preserve">das-show  </w:t>
      </w:r>
    </w:p>
    <w:p w14:paraId="7AEE58AA" w14:textId="77777777" w:rsidR="006F7890" w:rsidRDefault="002513A0" w:rsidP="000E4AB6">
      <w:pPr>
        <w:spacing w:line="360" w:lineRule="auto"/>
        <w:ind w:left="964"/>
        <w:rPr>
          <w:rFonts w:cs="Times New Roman"/>
          <w:snapToGrid w:val="0"/>
          <w:kern w:val="0"/>
        </w:rPr>
      </w:pPr>
      <w:proofErr w:type="spellStart"/>
      <w:r>
        <w:rPr>
          <w:snapToGrid w:val="0"/>
          <w:kern w:val="0"/>
        </w:rPr>
        <w:t>vad</w:t>
      </w:r>
      <w:proofErr w:type="spellEnd"/>
      <w:r>
        <w:rPr>
          <w:snapToGrid w:val="0"/>
          <w:kern w:val="0"/>
        </w:rPr>
        <w:t xml:space="preserve">-show </w:t>
      </w:r>
    </w:p>
    <w:p w14:paraId="24CC60A7" w14:textId="77777777" w:rsidR="006F7890" w:rsidRDefault="002513A0" w:rsidP="000E4AB6">
      <w:pPr>
        <w:spacing w:line="360" w:lineRule="auto"/>
        <w:ind w:left="964"/>
        <w:rPr>
          <w:rFonts w:cs="Times New Roman"/>
          <w:snapToGrid w:val="0"/>
          <w:kern w:val="0"/>
        </w:rPr>
      </w:pPr>
      <w:proofErr w:type="spellStart"/>
      <w:r>
        <w:rPr>
          <w:snapToGrid w:val="0"/>
          <w:kern w:val="0"/>
        </w:rPr>
        <w:t>vaf</w:t>
      </w:r>
      <w:proofErr w:type="spellEnd"/>
      <w:r>
        <w:rPr>
          <w:snapToGrid w:val="0"/>
          <w:kern w:val="0"/>
        </w:rPr>
        <w:t xml:space="preserve">-show </w:t>
      </w:r>
    </w:p>
    <w:p w14:paraId="4FA4B9EA" w14:textId="77777777" w:rsidR="006F7890" w:rsidRDefault="002513A0" w:rsidP="000E4AB6">
      <w:pPr>
        <w:spacing w:line="360" w:lineRule="auto"/>
        <w:ind w:left="964"/>
        <w:rPr>
          <w:rFonts w:cs="Times New Roman"/>
          <w:snapToGrid w:val="0"/>
          <w:kern w:val="0"/>
        </w:rPr>
      </w:pPr>
      <w:proofErr w:type="spellStart"/>
      <w:r>
        <w:rPr>
          <w:snapToGrid w:val="0"/>
          <w:kern w:val="0"/>
        </w:rPr>
        <w:lastRenderedPageBreak/>
        <w:t>vpn</w:t>
      </w:r>
      <w:proofErr w:type="spellEnd"/>
      <w:r>
        <w:rPr>
          <w:snapToGrid w:val="0"/>
          <w:kern w:val="0"/>
        </w:rPr>
        <w:t xml:space="preserve">-show  </w:t>
      </w:r>
    </w:p>
    <w:p w14:paraId="7D7D1847" w14:textId="77777777" w:rsidR="000438F8" w:rsidRDefault="002513A0" w:rsidP="000E4AB6">
      <w:pPr>
        <w:pStyle w:val="SFENListNumbers"/>
        <w:rPr>
          <w:snapToGrid w:val="0"/>
        </w:rPr>
      </w:pPr>
      <w:r>
        <w:rPr>
          <w:snapToGrid w:val="0"/>
        </w:rPr>
        <w:t>Run the following commands in the backend:</w:t>
      </w:r>
    </w:p>
    <w:p w14:paraId="43194691" w14:textId="77777777" w:rsidR="006F7890" w:rsidRDefault="002513A0" w:rsidP="000E4AB6">
      <w:pPr>
        <w:spacing w:line="360" w:lineRule="auto"/>
        <w:ind w:left="964"/>
        <w:rPr>
          <w:rFonts w:cs="Times New Roman"/>
          <w:snapToGrid w:val="0"/>
          <w:kern w:val="0"/>
        </w:rPr>
      </w:pPr>
      <w:proofErr w:type="spellStart"/>
      <w:proofErr w:type="gramStart"/>
      <w:r>
        <w:rPr>
          <w:snapToGrid w:val="0"/>
          <w:kern w:val="0"/>
        </w:rPr>
        <w:t>sfdev</w:t>
      </w:r>
      <w:proofErr w:type="spellEnd"/>
      <w:r>
        <w:rPr>
          <w:snapToGrid w:val="0"/>
          <w:kern w:val="0"/>
        </w:rPr>
        <w:t xml:space="preserve">  </w:t>
      </w:r>
      <w:proofErr w:type="spellStart"/>
      <w:r>
        <w:rPr>
          <w:snapToGrid w:val="0"/>
          <w:kern w:val="0"/>
        </w:rPr>
        <w:t>vaf</w:t>
      </w:r>
      <w:proofErr w:type="spellEnd"/>
      <w:proofErr w:type="gramEnd"/>
      <w:r>
        <w:rPr>
          <w:snapToGrid w:val="0"/>
          <w:kern w:val="0"/>
        </w:rPr>
        <w:t>-update --</w:t>
      </w:r>
      <w:proofErr w:type="spellStart"/>
      <w:r>
        <w:rPr>
          <w:snapToGrid w:val="0"/>
          <w:kern w:val="0"/>
        </w:rPr>
        <w:t>admin_state_up</w:t>
      </w:r>
      <w:proofErr w:type="spellEnd"/>
      <w:r>
        <w:rPr>
          <w:snapToGrid w:val="0"/>
          <w:kern w:val="0"/>
        </w:rPr>
        <w:t xml:space="preserve"> True</w:t>
      </w:r>
    </w:p>
    <w:p w14:paraId="3BB4FC5F" w14:textId="77777777" w:rsidR="006F7890" w:rsidRDefault="002513A0" w:rsidP="000E4AB6">
      <w:pPr>
        <w:spacing w:line="360" w:lineRule="auto"/>
        <w:ind w:left="964"/>
        <w:rPr>
          <w:rFonts w:cs="Times New Roman"/>
          <w:snapToGrid w:val="0"/>
          <w:kern w:val="0"/>
          <w:lang w:val="de-DE"/>
        </w:rPr>
      </w:pPr>
      <w:r>
        <w:rPr>
          <w:snapToGrid w:val="0"/>
          <w:kern w:val="0"/>
          <w:lang w:val="de-DE"/>
        </w:rPr>
        <w:t xml:space="preserve">bas-update </w:t>
      </w:r>
    </w:p>
    <w:p w14:paraId="29429E3B" w14:textId="77777777" w:rsidR="006F7890" w:rsidRDefault="002513A0" w:rsidP="000E4AB6">
      <w:pPr>
        <w:spacing w:line="360" w:lineRule="auto"/>
        <w:ind w:left="964"/>
        <w:rPr>
          <w:rFonts w:cs="Times New Roman"/>
          <w:snapToGrid w:val="0"/>
          <w:kern w:val="0"/>
          <w:lang w:val="de-DE"/>
        </w:rPr>
      </w:pPr>
      <w:r>
        <w:rPr>
          <w:snapToGrid w:val="0"/>
          <w:kern w:val="0"/>
          <w:lang w:val="de-DE"/>
        </w:rPr>
        <w:t xml:space="preserve">das-update </w:t>
      </w:r>
    </w:p>
    <w:p w14:paraId="7BBD0F7A" w14:textId="77777777" w:rsidR="006F7890" w:rsidRDefault="002513A0" w:rsidP="000E4AB6">
      <w:pPr>
        <w:spacing w:line="360" w:lineRule="auto"/>
        <w:ind w:left="964"/>
        <w:rPr>
          <w:rFonts w:cs="Times New Roman"/>
          <w:snapToGrid w:val="0"/>
          <w:kern w:val="0"/>
          <w:lang w:val="de-DE"/>
        </w:rPr>
      </w:pPr>
      <w:r>
        <w:rPr>
          <w:snapToGrid w:val="0"/>
          <w:kern w:val="0"/>
          <w:lang w:val="de-DE"/>
        </w:rPr>
        <w:t xml:space="preserve">vad-update </w:t>
      </w:r>
    </w:p>
    <w:p w14:paraId="1F07B78E" w14:textId="77777777" w:rsidR="006F7890" w:rsidRDefault="002513A0" w:rsidP="000E4AB6">
      <w:pPr>
        <w:spacing w:line="360" w:lineRule="auto"/>
        <w:ind w:left="964"/>
        <w:rPr>
          <w:rFonts w:cs="Times New Roman"/>
          <w:snapToGrid w:val="0"/>
          <w:kern w:val="0"/>
        </w:rPr>
      </w:pPr>
      <w:proofErr w:type="spellStart"/>
      <w:r>
        <w:rPr>
          <w:snapToGrid w:val="0"/>
          <w:kern w:val="0"/>
        </w:rPr>
        <w:t>vaf</w:t>
      </w:r>
      <w:proofErr w:type="spellEnd"/>
      <w:r>
        <w:rPr>
          <w:snapToGrid w:val="0"/>
          <w:kern w:val="0"/>
        </w:rPr>
        <w:t>-update</w:t>
      </w:r>
    </w:p>
    <w:p w14:paraId="06197C5C" w14:textId="77777777" w:rsidR="006F7890" w:rsidRDefault="002513A0" w:rsidP="000E4AB6">
      <w:pPr>
        <w:spacing w:line="360" w:lineRule="auto"/>
        <w:ind w:left="964"/>
        <w:rPr>
          <w:rFonts w:cs="Times New Roman"/>
          <w:snapToGrid w:val="0"/>
          <w:kern w:val="0"/>
        </w:rPr>
      </w:pPr>
      <w:proofErr w:type="spellStart"/>
      <w:r>
        <w:rPr>
          <w:snapToGrid w:val="0"/>
          <w:kern w:val="0"/>
        </w:rPr>
        <w:t>vpn</w:t>
      </w:r>
      <w:proofErr w:type="spellEnd"/>
      <w:r>
        <w:rPr>
          <w:snapToGrid w:val="0"/>
          <w:kern w:val="0"/>
        </w:rPr>
        <w:t xml:space="preserve">-update </w:t>
      </w:r>
    </w:p>
    <w:p w14:paraId="1AC48AA0" w14:textId="77777777" w:rsidR="006F7890" w:rsidRDefault="002513A0" w:rsidP="000E4AB6">
      <w:pPr>
        <w:spacing w:line="360" w:lineRule="auto"/>
        <w:ind w:left="964"/>
        <w:rPr>
          <w:rFonts w:cs="Times New Roman"/>
          <w:snapToGrid w:val="0"/>
          <w:kern w:val="0"/>
        </w:rPr>
      </w:pPr>
      <w:proofErr w:type="spellStart"/>
      <w:r>
        <w:rPr>
          <w:snapToGrid w:val="0"/>
          <w:kern w:val="0"/>
        </w:rPr>
        <w:t>woc</w:t>
      </w:r>
      <w:proofErr w:type="spellEnd"/>
      <w:r>
        <w:rPr>
          <w:snapToGrid w:val="0"/>
          <w:kern w:val="0"/>
        </w:rPr>
        <w:t>-update</w:t>
      </w:r>
    </w:p>
    <w:p w14:paraId="0106CE42" w14:textId="77777777" w:rsidR="006F7890" w:rsidRDefault="002513A0">
      <w:pPr>
        <w:pStyle w:val="SFENHeading2"/>
        <w:numPr>
          <w:ilvl w:val="0"/>
          <w:numId w:val="0"/>
        </w:numPr>
        <w:rPr>
          <w:snapToGrid w:val="0"/>
        </w:rPr>
      </w:pPr>
      <w:bookmarkStart w:id="58" w:name="_Toc72167291"/>
      <w:bookmarkStart w:id="59" w:name="_Toc73717152"/>
      <w:r>
        <w:rPr>
          <w:snapToGrid w:val="0"/>
        </w:rPr>
        <w:t>7.</w:t>
      </w:r>
      <w:r w:rsidR="000438F8" w:rsidRPr="000438F8">
        <w:rPr>
          <w:rFonts w:hint="eastAsia"/>
          <w:snapToGrid w:val="0"/>
        </w:rPr>
        <w:t>5</w:t>
      </w:r>
      <w:r>
        <w:rPr>
          <w:snapToGrid w:val="0"/>
        </w:rPr>
        <w:t xml:space="preserve"> Abnormal Bypass of Tenants' Firewalls</w:t>
      </w:r>
      <w:bookmarkEnd w:id="58"/>
      <w:bookmarkEnd w:id="59"/>
    </w:p>
    <w:p w14:paraId="7D235AF1" w14:textId="77777777" w:rsidR="006F7890" w:rsidRDefault="002513A0">
      <w:pPr>
        <w:spacing w:line="360" w:lineRule="auto"/>
        <w:rPr>
          <w:rFonts w:cs="Times New Roman"/>
          <w:snapToGrid w:val="0"/>
          <w:kern w:val="0"/>
        </w:rPr>
      </w:pPr>
      <w:r>
        <w:rPr>
          <w:rFonts w:ascii="MS Gothic" w:eastAsia="MS Gothic" w:hAnsi="MS Gothic" w:cs="MS Gothic" w:hint="eastAsia"/>
          <w:snapToGrid w:val="0"/>
          <w:kern w:val="0"/>
        </w:rPr>
        <w:t>➢</w:t>
      </w:r>
      <w:r>
        <w:rPr>
          <w:snapToGrid w:val="0"/>
          <w:kern w:val="0"/>
        </w:rPr>
        <w:t>Scenario</w:t>
      </w:r>
    </w:p>
    <w:p w14:paraId="5064CCC2" w14:textId="77777777" w:rsidR="006F7890" w:rsidRDefault="002513A0" w:rsidP="009C7276">
      <w:pPr>
        <w:spacing w:line="360" w:lineRule="auto"/>
        <w:rPr>
          <w:rFonts w:cs="Times New Roman"/>
          <w:snapToGrid w:val="0"/>
          <w:kern w:val="0"/>
        </w:rPr>
      </w:pPr>
      <w:r>
        <w:rPr>
          <w:snapToGrid w:val="0"/>
          <w:kern w:val="0"/>
        </w:rPr>
        <w:t xml:space="preserve">If the </w:t>
      </w:r>
      <w:proofErr w:type="spellStart"/>
      <w:r>
        <w:rPr>
          <w:snapToGrid w:val="0"/>
          <w:kern w:val="0"/>
        </w:rPr>
        <w:t>rabbitmq</w:t>
      </w:r>
      <w:proofErr w:type="spellEnd"/>
      <w:r>
        <w:rPr>
          <w:snapToGrid w:val="0"/>
          <w:kern w:val="0"/>
        </w:rPr>
        <w:t xml:space="preserve">-server or </w:t>
      </w:r>
      <w:proofErr w:type="spellStart"/>
      <w:r>
        <w:rPr>
          <w:snapToGrid w:val="0"/>
          <w:kern w:val="0"/>
        </w:rPr>
        <w:t>sfdev</w:t>
      </w:r>
      <w:proofErr w:type="spellEnd"/>
      <w:r>
        <w:rPr>
          <w:snapToGrid w:val="0"/>
          <w:kern w:val="0"/>
        </w:rPr>
        <w:t xml:space="preserve"> service is abnormal, tenants' firewalls will be bypassed and the firewall function does not take effect.</w:t>
      </w:r>
    </w:p>
    <w:p w14:paraId="46100192" w14:textId="77777777" w:rsidR="006F7890" w:rsidRDefault="002513A0" w:rsidP="009C7276">
      <w:pPr>
        <w:spacing w:line="360" w:lineRule="auto"/>
        <w:rPr>
          <w:rFonts w:cs="Times New Roman"/>
          <w:snapToGrid w:val="0"/>
          <w:kern w:val="0"/>
        </w:rPr>
      </w:pPr>
      <w:r>
        <w:rPr>
          <w:rFonts w:ascii="MS Gothic" w:eastAsia="MS Gothic" w:hAnsi="MS Gothic" w:cs="MS Gothic" w:hint="eastAsia"/>
          <w:snapToGrid w:val="0"/>
          <w:kern w:val="0"/>
        </w:rPr>
        <w:t>➢</w:t>
      </w:r>
      <w:r>
        <w:rPr>
          <w:snapToGrid w:val="0"/>
          <w:kern w:val="0"/>
        </w:rPr>
        <w:t>Solution</w:t>
      </w:r>
    </w:p>
    <w:p w14:paraId="6F1928BC" w14:textId="77777777" w:rsidR="006F7890" w:rsidRPr="000E4AB6" w:rsidRDefault="002513A0" w:rsidP="000E4AB6">
      <w:pPr>
        <w:pStyle w:val="SFENListNumbers"/>
        <w:numPr>
          <w:ilvl w:val="0"/>
          <w:numId w:val="30"/>
        </w:numPr>
        <w:rPr>
          <w:rFonts w:cs="Times New Roman"/>
          <w:snapToGrid w:val="0"/>
        </w:rPr>
      </w:pPr>
      <w:r w:rsidRPr="000E4AB6">
        <w:rPr>
          <w:snapToGrid w:val="0"/>
        </w:rPr>
        <w:t xml:space="preserve">Run </w:t>
      </w:r>
      <w:r w:rsidRPr="000E4AB6">
        <w:rPr>
          <w:b/>
          <w:bCs/>
          <w:snapToGrid w:val="0"/>
        </w:rPr>
        <w:t xml:space="preserve">./xc.sh </w:t>
      </w:r>
      <w:proofErr w:type="spellStart"/>
      <w:r w:rsidRPr="000E4AB6">
        <w:rPr>
          <w:b/>
          <w:bCs/>
          <w:snapToGrid w:val="0"/>
        </w:rPr>
        <w:t>check_vaf_bypass</w:t>
      </w:r>
      <w:proofErr w:type="spellEnd"/>
      <w:r w:rsidRPr="000E4AB6">
        <w:rPr>
          <w:snapToGrid w:val="0"/>
        </w:rPr>
        <w:t xml:space="preserve"> in the backend to view bypassed firewalls.</w:t>
      </w:r>
    </w:p>
    <w:p w14:paraId="333CA750" w14:textId="77777777" w:rsidR="006F7890" w:rsidRDefault="002513A0" w:rsidP="000E4AB6">
      <w:pPr>
        <w:pStyle w:val="SFENListNumbers"/>
        <w:rPr>
          <w:rFonts w:cs="Times New Roman"/>
          <w:snapToGrid w:val="0"/>
        </w:rPr>
      </w:pPr>
      <w:r>
        <w:rPr>
          <w:snapToGrid w:val="0"/>
        </w:rPr>
        <w:t xml:space="preserve">Run </w:t>
      </w:r>
      <w:r>
        <w:rPr>
          <w:b/>
          <w:bCs/>
          <w:snapToGrid w:val="0"/>
        </w:rPr>
        <w:t xml:space="preserve">./xc.sh </w:t>
      </w:r>
      <w:proofErr w:type="spellStart"/>
      <w:r>
        <w:rPr>
          <w:b/>
          <w:bCs/>
          <w:snapToGrid w:val="0"/>
        </w:rPr>
        <w:t>check_vaf_</w:t>
      </w:r>
      <w:proofErr w:type="gramStart"/>
      <w:r>
        <w:rPr>
          <w:b/>
          <w:bCs/>
          <w:snapToGrid w:val="0"/>
        </w:rPr>
        <w:t>bypass</w:t>
      </w:r>
      <w:proofErr w:type="spellEnd"/>
      <w:r>
        <w:rPr>
          <w:b/>
          <w:bCs/>
          <w:snapToGrid w:val="0"/>
        </w:rPr>
        <w:t xml:space="preserve">  </w:t>
      </w:r>
      <w:proofErr w:type="spellStart"/>
      <w:r>
        <w:rPr>
          <w:b/>
          <w:bCs/>
          <w:snapToGrid w:val="0"/>
        </w:rPr>
        <w:t>do</w:t>
      </w:r>
      <w:proofErr w:type="gramEnd"/>
      <w:r>
        <w:rPr>
          <w:b/>
          <w:bCs/>
          <w:snapToGrid w:val="0"/>
        </w:rPr>
        <w:t>_recover</w:t>
      </w:r>
      <w:proofErr w:type="spellEnd"/>
      <w:r>
        <w:rPr>
          <w:snapToGrid w:val="0"/>
        </w:rPr>
        <w:t xml:space="preserve"> to restore the firewalls.</w:t>
      </w:r>
    </w:p>
    <w:p w14:paraId="38EB7B02" w14:textId="77777777" w:rsidR="006F7890" w:rsidRDefault="002513A0">
      <w:pPr>
        <w:pStyle w:val="SFENHeading2"/>
        <w:numPr>
          <w:ilvl w:val="0"/>
          <w:numId w:val="0"/>
        </w:numPr>
        <w:rPr>
          <w:snapToGrid w:val="0"/>
        </w:rPr>
      </w:pPr>
      <w:bookmarkStart w:id="60" w:name="_Toc72167292"/>
      <w:bookmarkStart w:id="61" w:name="_Toc73717153"/>
      <w:r>
        <w:rPr>
          <w:snapToGrid w:val="0"/>
        </w:rPr>
        <w:t>7.</w:t>
      </w:r>
      <w:r w:rsidR="000438F8" w:rsidRPr="000438F8">
        <w:rPr>
          <w:rFonts w:hint="eastAsia"/>
          <w:snapToGrid w:val="0"/>
        </w:rPr>
        <w:t>6</w:t>
      </w:r>
      <w:r>
        <w:rPr>
          <w:snapToGrid w:val="0"/>
        </w:rPr>
        <w:t xml:space="preserve"> Abnormal Data Collection Monitored by the Platform</w:t>
      </w:r>
      <w:bookmarkEnd w:id="60"/>
      <w:bookmarkEnd w:id="61"/>
    </w:p>
    <w:p w14:paraId="3CDAD87D" w14:textId="77777777" w:rsidR="006F7890" w:rsidRDefault="002513A0">
      <w:pPr>
        <w:spacing w:line="360" w:lineRule="auto"/>
        <w:rPr>
          <w:rFonts w:cs="Times New Roman"/>
          <w:snapToGrid w:val="0"/>
          <w:kern w:val="0"/>
        </w:rPr>
      </w:pPr>
      <w:r>
        <w:rPr>
          <w:rFonts w:ascii="MS Gothic" w:eastAsia="MS Gothic" w:hAnsi="MS Gothic" w:cs="MS Gothic" w:hint="eastAsia"/>
          <w:snapToGrid w:val="0"/>
          <w:kern w:val="0"/>
        </w:rPr>
        <w:t>➢</w:t>
      </w:r>
      <w:r>
        <w:rPr>
          <w:snapToGrid w:val="0"/>
          <w:kern w:val="0"/>
        </w:rPr>
        <w:t>Scenario</w:t>
      </w:r>
    </w:p>
    <w:p w14:paraId="32B0084E" w14:textId="77777777" w:rsidR="006F7890" w:rsidRPr="009C7276" w:rsidRDefault="002513A0" w:rsidP="009C7276">
      <w:pPr>
        <w:spacing w:line="360" w:lineRule="auto"/>
        <w:rPr>
          <w:rFonts w:cs="Times New Roman"/>
          <w:snapToGrid w:val="0"/>
          <w:kern w:val="0"/>
        </w:rPr>
      </w:pPr>
      <w:r>
        <w:rPr>
          <w:snapToGrid w:val="0"/>
          <w:kern w:val="0"/>
        </w:rPr>
        <w:t>Due to accumulated messages in the message queue, data collection is abnormal after MongoDB is restarted.</w:t>
      </w:r>
    </w:p>
    <w:p w14:paraId="263B6A76" w14:textId="77777777" w:rsidR="006F7890" w:rsidRDefault="002513A0" w:rsidP="000438F8">
      <w:pPr>
        <w:spacing w:line="360" w:lineRule="auto"/>
        <w:rPr>
          <w:rFonts w:cs="Times New Roman"/>
          <w:snapToGrid w:val="0"/>
          <w:kern w:val="0"/>
        </w:rPr>
      </w:pPr>
      <w:r>
        <w:rPr>
          <w:rFonts w:ascii="MS Gothic" w:eastAsia="MS Gothic" w:hAnsi="MS Gothic" w:cs="MS Gothic" w:hint="eastAsia"/>
          <w:snapToGrid w:val="0"/>
          <w:kern w:val="0"/>
        </w:rPr>
        <w:t>➢</w:t>
      </w:r>
      <w:r>
        <w:rPr>
          <w:snapToGrid w:val="0"/>
          <w:kern w:val="0"/>
        </w:rPr>
        <w:t>Solution</w:t>
      </w:r>
    </w:p>
    <w:p w14:paraId="506FE757" w14:textId="77777777" w:rsidR="006F7890" w:rsidRDefault="002513A0">
      <w:pPr>
        <w:spacing w:line="360" w:lineRule="auto"/>
        <w:rPr>
          <w:rFonts w:cs="Times New Roman"/>
          <w:snapToGrid w:val="0"/>
          <w:kern w:val="0"/>
        </w:rPr>
      </w:pPr>
      <w:r>
        <w:rPr>
          <w:snapToGrid w:val="0"/>
          <w:kern w:val="0"/>
        </w:rPr>
        <w:t xml:space="preserve">In the backend, shut down the </w:t>
      </w:r>
      <w:proofErr w:type="spellStart"/>
      <w:r>
        <w:rPr>
          <w:snapToGrid w:val="0"/>
          <w:kern w:val="0"/>
        </w:rPr>
        <w:t>rabbitmq</w:t>
      </w:r>
      <w:proofErr w:type="spellEnd"/>
      <w:r>
        <w:rPr>
          <w:snapToGrid w:val="0"/>
          <w:kern w:val="0"/>
        </w:rPr>
        <w:t xml:space="preserve">-server service on the secondary node and allow the queue to be scheduled to the primary </w:t>
      </w:r>
      <w:proofErr w:type="spellStart"/>
      <w:r>
        <w:rPr>
          <w:snapToGrid w:val="0"/>
          <w:kern w:val="0"/>
        </w:rPr>
        <w:t>rabbitmq</w:t>
      </w:r>
      <w:proofErr w:type="spellEnd"/>
      <w:r>
        <w:rPr>
          <w:snapToGrid w:val="0"/>
          <w:kern w:val="0"/>
        </w:rPr>
        <w:t>-server service:</w:t>
      </w:r>
    </w:p>
    <w:p w14:paraId="700AD077" w14:textId="77777777" w:rsidR="006F7890" w:rsidRDefault="002513A0">
      <w:pPr>
        <w:spacing w:line="360" w:lineRule="auto"/>
        <w:rPr>
          <w:rFonts w:cs="Times New Roman"/>
          <w:snapToGrid w:val="0"/>
          <w:kern w:val="0"/>
        </w:rPr>
      </w:pPr>
      <w:proofErr w:type="spellStart"/>
      <w:r>
        <w:rPr>
          <w:snapToGrid w:val="0"/>
          <w:kern w:val="0"/>
        </w:rPr>
        <w:t>systemctl</w:t>
      </w:r>
      <w:proofErr w:type="spellEnd"/>
      <w:r>
        <w:rPr>
          <w:snapToGrid w:val="0"/>
          <w:kern w:val="0"/>
        </w:rPr>
        <w:t xml:space="preserve"> status </w:t>
      </w:r>
      <w:proofErr w:type="spellStart"/>
      <w:r>
        <w:rPr>
          <w:snapToGrid w:val="0"/>
          <w:kern w:val="0"/>
        </w:rPr>
        <w:t>rabbitmq</w:t>
      </w:r>
      <w:proofErr w:type="spellEnd"/>
      <w:r>
        <w:rPr>
          <w:snapToGrid w:val="0"/>
          <w:kern w:val="0"/>
        </w:rPr>
        <w:t>-server</w:t>
      </w:r>
    </w:p>
    <w:p w14:paraId="69EC5998" w14:textId="77777777" w:rsidR="006F7890" w:rsidRDefault="002513A0">
      <w:pPr>
        <w:spacing w:line="360" w:lineRule="auto"/>
        <w:rPr>
          <w:rFonts w:cs="Times New Roman"/>
          <w:snapToGrid w:val="0"/>
          <w:kern w:val="0"/>
        </w:rPr>
      </w:pPr>
      <w:proofErr w:type="spellStart"/>
      <w:r>
        <w:rPr>
          <w:snapToGrid w:val="0"/>
          <w:kern w:val="0"/>
        </w:rPr>
        <w:t>systemctl</w:t>
      </w:r>
      <w:proofErr w:type="spellEnd"/>
      <w:r>
        <w:rPr>
          <w:snapToGrid w:val="0"/>
          <w:kern w:val="0"/>
        </w:rPr>
        <w:t xml:space="preserve"> stop </w:t>
      </w:r>
      <w:proofErr w:type="spellStart"/>
      <w:r>
        <w:rPr>
          <w:snapToGrid w:val="0"/>
          <w:kern w:val="0"/>
        </w:rPr>
        <w:t>rabbitmq</w:t>
      </w:r>
      <w:proofErr w:type="spellEnd"/>
      <w:r>
        <w:rPr>
          <w:snapToGrid w:val="0"/>
          <w:kern w:val="0"/>
        </w:rPr>
        <w:t>-server</w:t>
      </w:r>
    </w:p>
    <w:p w14:paraId="2B35F982" w14:textId="77777777" w:rsidR="006F7890" w:rsidRDefault="00351752">
      <w:pPr>
        <w:pStyle w:val="SFENHeading1"/>
        <w:numPr>
          <w:ilvl w:val="0"/>
          <w:numId w:val="0"/>
        </w:numPr>
        <w:rPr>
          <w:snapToGrid w:val="0"/>
        </w:rPr>
      </w:pPr>
      <w:bookmarkStart w:id="62" w:name="_Toc72167300"/>
      <w:bookmarkStart w:id="63" w:name="_Toc73717154"/>
      <w:r w:rsidRPr="00351752">
        <w:rPr>
          <w:rFonts w:hint="eastAsia"/>
          <w:snapToGrid w:val="0"/>
        </w:rPr>
        <w:lastRenderedPageBreak/>
        <w:t>8</w:t>
      </w:r>
      <w:r w:rsidR="002513A0">
        <w:rPr>
          <w:snapToGrid w:val="0"/>
        </w:rPr>
        <w:t xml:space="preserve"> SCP Breakdown</w:t>
      </w:r>
      <w:bookmarkEnd w:id="62"/>
      <w:bookmarkEnd w:id="63"/>
    </w:p>
    <w:p w14:paraId="50B1A92C" w14:textId="77777777" w:rsidR="006F7890" w:rsidRDefault="002513A0">
      <w:pPr>
        <w:spacing w:line="360" w:lineRule="auto"/>
        <w:rPr>
          <w:snapToGrid w:val="0"/>
          <w:kern w:val="0"/>
        </w:rPr>
      </w:pPr>
      <w:r>
        <w:rPr>
          <w:snapToGrid w:val="0"/>
          <w:kern w:val="0"/>
        </w:rPr>
        <w:t>Applicable scope: The breakdown node has a secondary node outside the cluster, and the major system version of the secondary node is the s</w:t>
      </w:r>
      <w:r w:rsidR="00351752">
        <w:rPr>
          <w:snapToGrid w:val="0"/>
          <w:kern w:val="0"/>
        </w:rPr>
        <w:t>ame as that of the faulty node.</w:t>
      </w:r>
    </w:p>
    <w:p w14:paraId="4AB3D89F" w14:textId="77777777" w:rsidR="006F7890" w:rsidRDefault="00351752">
      <w:pPr>
        <w:pStyle w:val="SFENHeading2"/>
        <w:numPr>
          <w:ilvl w:val="0"/>
          <w:numId w:val="0"/>
        </w:numPr>
        <w:rPr>
          <w:snapToGrid w:val="0"/>
        </w:rPr>
      </w:pPr>
      <w:bookmarkStart w:id="64" w:name="_Toc72167301"/>
      <w:bookmarkStart w:id="65" w:name="_Toc73717155"/>
      <w:r w:rsidRPr="00351752">
        <w:rPr>
          <w:rFonts w:hint="eastAsia"/>
          <w:snapToGrid w:val="0"/>
        </w:rPr>
        <w:t>8</w:t>
      </w:r>
      <w:r w:rsidR="002513A0">
        <w:rPr>
          <w:snapToGrid w:val="0"/>
        </w:rPr>
        <w:t>.1 Background</w:t>
      </w:r>
      <w:bookmarkEnd w:id="64"/>
      <w:bookmarkEnd w:id="65"/>
    </w:p>
    <w:p w14:paraId="708A2B38" w14:textId="782B1AB6" w:rsidR="006F7890" w:rsidRDefault="002513A0">
      <w:pPr>
        <w:spacing w:line="360" w:lineRule="auto"/>
        <w:rPr>
          <w:snapToGrid w:val="0"/>
          <w:kern w:val="0"/>
        </w:rPr>
      </w:pPr>
      <w:r>
        <w:rPr>
          <w:snapToGrid w:val="0"/>
          <w:kern w:val="0"/>
        </w:rPr>
        <w:t xml:space="preserve">A memory fault or </w:t>
      </w:r>
      <w:r w:rsidR="00E65A8B" w:rsidRPr="00E65A8B">
        <w:rPr>
          <w:snapToGrid w:val="0"/>
          <w:kern w:val="0"/>
        </w:rPr>
        <w:t>motherboard</w:t>
      </w:r>
      <w:r>
        <w:rPr>
          <w:snapToGrid w:val="0"/>
          <w:kern w:val="0"/>
        </w:rPr>
        <w:t xml:space="preserve"> hardware fault may cause a </w:t>
      </w:r>
      <w:proofErr w:type="spellStart"/>
      <w:r>
        <w:rPr>
          <w:snapToGrid w:val="0"/>
          <w:kern w:val="0"/>
        </w:rPr>
        <w:t>Sangfor</w:t>
      </w:r>
      <w:proofErr w:type="spellEnd"/>
      <w:r>
        <w:rPr>
          <w:snapToGrid w:val="0"/>
          <w:kern w:val="0"/>
        </w:rPr>
        <w:t xml:space="preserve"> HCI node to shut down. To minimize </w:t>
      </w:r>
      <w:r w:rsidR="002B5461">
        <w:rPr>
          <w:rFonts w:hint="eastAsia"/>
          <w:snapToGrid w:val="0"/>
          <w:kern w:val="0"/>
        </w:rPr>
        <w:t xml:space="preserve">the </w:t>
      </w:r>
      <w:r>
        <w:rPr>
          <w:snapToGrid w:val="0"/>
          <w:kern w:val="0"/>
        </w:rPr>
        <w:t xml:space="preserve">impact on customers' business when the node is broken down due to another hardware fault, </w:t>
      </w:r>
      <w:proofErr w:type="spellStart"/>
      <w:r w:rsidR="007D151C">
        <w:rPr>
          <w:snapToGrid w:val="0"/>
          <w:kern w:val="0"/>
        </w:rPr>
        <w:t>Sangfor</w:t>
      </w:r>
      <w:proofErr w:type="spellEnd"/>
      <w:r>
        <w:rPr>
          <w:snapToGrid w:val="0"/>
          <w:kern w:val="0"/>
        </w:rPr>
        <w:t xml:space="preserve"> configures hot backup nodes in and outside the cluster for each data center.</w:t>
      </w:r>
    </w:p>
    <w:p w14:paraId="7FA8ECEA" w14:textId="77777777" w:rsidR="006F7890" w:rsidRPr="009C7276" w:rsidRDefault="002513A0" w:rsidP="009C7276">
      <w:pPr>
        <w:spacing w:line="360" w:lineRule="auto"/>
        <w:rPr>
          <w:snapToGrid w:val="0"/>
          <w:kern w:val="0"/>
        </w:rPr>
      </w:pPr>
      <w:r>
        <w:rPr>
          <w:snapToGrid w:val="0"/>
          <w:kern w:val="0"/>
        </w:rPr>
        <w:t>H</w:t>
      </w:r>
      <w:r>
        <w:rPr>
          <w:b/>
          <w:bCs/>
          <w:snapToGrid w:val="0"/>
          <w:kern w:val="0"/>
        </w:rPr>
        <w:t>ot backup node</w:t>
      </w:r>
      <w:r>
        <w:rPr>
          <w:snapToGrid w:val="0"/>
          <w:kern w:val="0"/>
        </w:rPr>
        <w:t xml:space="preserve"> in the cluster: This solution is adopted for customers' clusters that contain more than 10 nodes, single node managing clusters, and sharing clusters. In this solution, the secondary node is added to the cluster. When a fault occurs, automatic HA of VMs is performed.</w:t>
      </w:r>
    </w:p>
    <w:p w14:paraId="0E95CAAA" w14:textId="0EDE4288" w:rsidR="006F7890" w:rsidRDefault="4DC1A686" w:rsidP="18813A60">
      <w:pPr>
        <w:spacing w:line="360" w:lineRule="auto"/>
        <w:jc w:val="center"/>
        <w:rPr>
          <w:rFonts w:eastAsia="宋体" w:cs="Mangal"/>
          <w:szCs w:val="21"/>
        </w:rPr>
      </w:pPr>
      <w:r>
        <w:rPr>
          <w:noProof/>
        </w:rPr>
        <w:drawing>
          <wp:inline distT="0" distB="0" distL="0" distR="0" wp14:anchorId="732FA7D3" wp14:editId="7E3408B0">
            <wp:extent cx="2375071" cy="2947247"/>
            <wp:effectExtent l="0" t="0" r="0" b="0"/>
            <wp:docPr id="1303995729" name="图片 130399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375071" cy="2947247"/>
                    </a:xfrm>
                    <a:prstGeom prst="rect">
                      <a:avLst/>
                    </a:prstGeom>
                  </pic:spPr>
                </pic:pic>
              </a:graphicData>
            </a:graphic>
          </wp:inline>
        </w:drawing>
      </w:r>
    </w:p>
    <w:p w14:paraId="238CA6C3" w14:textId="77777777" w:rsidR="006F7890" w:rsidRDefault="002513A0">
      <w:pPr>
        <w:spacing w:line="360" w:lineRule="auto"/>
        <w:jc w:val="center"/>
        <w:rPr>
          <w:snapToGrid w:val="0"/>
          <w:kern w:val="0"/>
        </w:rPr>
      </w:pPr>
      <w:r>
        <w:rPr>
          <w:snapToGrid w:val="0"/>
          <w:kern w:val="0"/>
        </w:rPr>
        <w:t>Figure 1 Hot backup node in the cluster</w:t>
      </w:r>
    </w:p>
    <w:p w14:paraId="65E659DC" w14:textId="77777777" w:rsidR="006F7890" w:rsidRPr="009C7276" w:rsidRDefault="002513A0" w:rsidP="009C7276">
      <w:pPr>
        <w:spacing w:line="360" w:lineRule="auto"/>
        <w:rPr>
          <w:snapToGrid w:val="0"/>
          <w:kern w:val="0"/>
        </w:rPr>
      </w:pPr>
      <w:r>
        <w:rPr>
          <w:b/>
          <w:bCs/>
          <w:snapToGrid w:val="0"/>
          <w:kern w:val="0"/>
        </w:rPr>
        <w:t>Hot secondary node outside the cluster</w:t>
      </w:r>
      <w:r>
        <w:rPr>
          <w:snapToGrid w:val="0"/>
          <w:kern w:val="0"/>
        </w:rPr>
        <w:t>: This solution is adopted for customers excluded in the preceding scenarios. In this solution, multiple clusters share one secondary node. When a fault occurs in a cluster, network configuration is adjusted to add the secondary node to the cluster.</w:t>
      </w:r>
    </w:p>
    <w:p w14:paraId="511230A7" w14:textId="0223A4CF" w:rsidR="006F7890" w:rsidRDefault="78266885" w:rsidP="29DE2022">
      <w:pPr>
        <w:spacing w:line="360" w:lineRule="auto"/>
        <w:jc w:val="center"/>
        <w:rPr>
          <w:rFonts w:eastAsia="宋体" w:cs="Mangal"/>
          <w:snapToGrid w:val="0"/>
          <w:kern w:val="0"/>
          <w:szCs w:val="21"/>
        </w:rPr>
      </w:pPr>
      <w:r>
        <w:rPr>
          <w:noProof/>
        </w:rPr>
        <w:lastRenderedPageBreak/>
        <w:drawing>
          <wp:inline distT="0" distB="0" distL="0" distR="0" wp14:anchorId="5C4F77E5" wp14:editId="7BB2FD18">
            <wp:extent cx="2671831" cy="2256321"/>
            <wp:effectExtent l="0" t="0" r="0" b="0"/>
            <wp:docPr id="1775855066" name="图片 177585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671831" cy="2256321"/>
                    </a:xfrm>
                    <a:prstGeom prst="rect">
                      <a:avLst/>
                    </a:prstGeom>
                  </pic:spPr>
                </pic:pic>
              </a:graphicData>
            </a:graphic>
          </wp:inline>
        </w:drawing>
      </w:r>
    </w:p>
    <w:p w14:paraId="41E14771" w14:textId="77777777" w:rsidR="006F7890" w:rsidRPr="009C7276" w:rsidRDefault="002513A0" w:rsidP="009C7276">
      <w:pPr>
        <w:spacing w:line="360" w:lineRule="auto"/>
        <w:jc w:val="center"/>
        <w:rPr>
          <w:snapToGrid w:val="0"/>
          <w:kern w:val="0"/>
        </w:rPr>
      </w:pPr>
      <w:r>
        <w:rPr>
          <w:snapToGrid w:val="0"/>
          <w:kern w:val="0"/>
        </w:rPr>
        <w:t>Figure 2 Hot backup node outside the cluster</w:t>
      </w:r>
    </w:p>
    <w:p w14:paraId="7A7E8C8B" w14:textId="77777777" w:rsidR="006F7890" w:rsidRDefault="00351752">
      <w:pPr>
        <w:pStyle w:val="SFENHeading2"/>
        <w:numPr>
          <w:ilvl w:val="0"/>
          <w:numId w:val="0"/>
        </w:numPr>
        <w:rPr>
          <w:snapToGrid w:val="0"/>
        </w:rPr>
      </w:pPr>
      <w:bookmarkStart w:id="66" w:name="_Toc72167302"/>
      <w:bookmarkStart w:id="67" w:name="_Toc73717156"/>
      <w:r w:rsidRPr="00351752">
        <w:rPr>
          <w:rFonts w:hint="eastAsia"/>
          <w:snapToGrid w:val="0"/>
        </w:rPr>
        <w:t>8</w:t>
      </w:r>
      <w:r w:rsidR="002513A0">
        <w:rPr>
          <w:snapToGrid w:val="0"/>
        </w:rPr>
        <w:t>.2 Prerequisites</w:t>
      </w:r>
      <w:bookmarkEnd w:id="66"/>
      <w:bookmarkEnd w:id="67"/>
    </w:p>
    <w:p w14:paraId="63E2B02C" w14:textId="77777777" w:rsidR="006F7890" w:rsidRDefault="002513A0" w:rsidP="000E4AB6">
      <w:pPr>
        <w:pStyle w:val="SFENListBullets"/>
        <w:rPr>
          <w:snapToGrid w:val="0"/>
        </w:rPr>
      </w:pPr>
      <w:r>
        <w:rPr>
          <w:snapToGrid w:val="0"/>
        </w:rPr>
        <w:t xml:space="preserve">The number of nodes contained in a </w:t>
      </w:r>
      <w:proofErr w:type="spellStart"/>
      <w:r>
        <w:rPr>
          <w:snapToGrid w:val="0"/>
        </w:rPr>
        <w:t>Sangfor</w:t>
      </w:r>
      <w:proofErr w:type="spellEnd"/>
      <w:r>
        <w:rPr>
          <w:snapToGrid w:val="0"/>
        </w:rPr>
        <w:t xml:space="preserve"> HCI cluster is less than 10.</w:t>
      </w:r>
    </w:p>
    <w:p w14:paraId="0A8D759C" w14:textId="77777777" w:rsidR="006F7890" w:rsidRDefault="002513A0" w:rsidP="000E4AB6">
      <w:pPr>
        <w:pStyle w:val="SFENListBullets"/>
        <w:rPr>
          <w:snapToGrid w:val="0"/>
        </w:rPr>
      </w:pPr>
      <w:r>
        <w:rPr>
          <w:snapToGrid w:val="0"/>
        </w:rPr>
        <w:t>The cluster version is the same as the major version of the secondary node.</w:t>
      </w:r>
    </w:p>
    <w:p w14:paraId="6FE58B2E" w14:textId="77777777" w:rsidR="006F7890" w:rsidRDefault="002513A0" w:rsidP="000E4AB6">
      <w:pPr>
        <w:pStyle w:val="SFENListBullets"/>
        <w:rPr>
          <w:snapToGrid w:val="0"/>
        </w:rPr>
      </w:pPr>
      <w:r>
        <w:rPr>
          <w:snapToGrid w:val="0"/>
        </w:rPr>
        <w:t>Cascading interfaces between data center switches allow data from VLANs of all clusters.</w:t>
      </w:r>
    </w:p>
    <w:p w14:paraId="541955AD" w14:textId="77777777" w:rsidR="006F7890" w:rsidRDefault="00351752">
      <w:pPr>
        <w:pStyle w:val="SFENHeading2"/>
        <w:numPr>
          <w:ilvl w:val="0"/>
          <w:numId w:val="0"/>
        </w:numPr>
        <w:rPr>
          <w:snapToGrid w:val="0"/>
        </w:rPr>
      </w:pPr>
      <w:bookmarkStart w:id="68" w:name="_Toc72167303"/>
      <w:bookmarkStart w:id="69" w:name="_Toc73717157"/>
      <w:r w:rsidRPr="00351752">
        <w:rPr>
          <w:rFonts w:hint="eastAsia"/>
          <w:snapToGrid w:val="0"/>
        </w:rPr>
        <w:t>8</w:t>
      </w:r>
      <w:r w:rsidR="002513A0">
        <w:rPr>
          <w:snapToGrid w:val="0"/>
        </w:rPr>
        <w:t>.3 Operation Instructions for a Dedicated IP Address Pool in the Sharing Zone</w:t>
      </w:r>
      <w:bookmarkEnd w:id="68"/>
      <w:bookmarkEnd w:id="69"/>
    </w:p>
    <w:p w14:paraId="6AF8B253" w14:textId="77777777" w:rsidR="006F7890" w:rsidRDefault="00351752">
      <w:pPr>
        <w:pStyle w:val="SFENHeading3"/>
        <w:numPr>
          <w:ilvl w:val="0"/>
          <w:numId w:val="0"/>
        </w:numPr>
        <w:rPr>
          <w:snapToGrid w:val="0"/>
        </w:rPr>
      </w:pPr>
      <w:bookmarkStart w:id="70" w:name="_Toc72167304"/>
      <w:bookmarkStart w:id="71" w:name="_Toc73717158"/>
      <w:r w:rsidRPr="00351752">
        <w:rPr>
          <w:rFonts w:hint="eastAsia"/>
          <w:snapToGrid w:val="0"/>
        </w:rPr>
        <w:t>8</w:t>
      </w:r>
      <w:r w:rsidR="002513A0">
        <w:rPr>
          <w:snapToGrid w:val="0"/>
        </w:rPr>
        <w:t>.3.1 Modify Network Configurations of the Secondary Node</w:t>
      </w:r>
      <w:bookmarkEnd w:id="70"/>
      <w:bookmarkEnd w:id="71"/>
    </w:p>
    <w:p w14:paraId="61DE0A3E" w14:textId="77777777" w:rsidR="006F7890" w:rsidRDefault="002513A0">
      <w:pPr>
        <w:spacing w:line="360" w:lineRule="auto"/>
        <w:rPr>
          <w:snapToGrid w:val="0"/>
          <w:kern w:val="0"/>
        </w:rPr>
      </w:pPr>
      <w:r>
        <w:rPr>
          <w:snapToGrid w:val="0"/>
          <w:kern w:val="0"/>
        </w:rPr>
        <w:t>Access the secondary node through the secondary node console or IPMI page, modify the management network IP address and VXLAN IP address of the secondary node, and change the VLAN of storage, tunnel, and management switches connected to the secondary node to the VLAN of the faulty cluster to implement layer 2 connection between the secondary node network and faulty cluster.</w:t>
      </w:r>
    </w:p>
    <w:p w14:paraId="1E3BE28A" w14:textId="77777777" w:rsidR="000E4AB6" w:rsidRDefault="000E4AB6" w:rsidP="000E4AB6">
      <w:pPr>
        <w:pBdr>
          <w:top w:val="single" w:sz="4" w:space="1" w:color="auto"/>
        </w:pBdr>
        <w:spacing w:line="360" w:lineRule="auto"/>
        <w:rPr>
          <w:snapToGrid w:val="0"/>
          <w:color w:val="0000FF"/>
          <w:kern w:val="0"/>
        </w:rPr>
      </w:pPr>
      <w:r>
        <w:rPr>
          <w:rFonts w:cs="Open Sans"/>
          <w:noProof/>
          <w:szCs w:val="18"/>
        </w:rPr>
        <w:drawing>
          <wp:inline distT="0" distB="0" distL="114300" distR="114300" wp14:anchorId="3BA74C9B" wp14:editId="1C32ACB4">
            <wp:extent cx="817245" cy="288290"/>
            <wp:effectExtent l="9525" t="0" r="0" b="22225"/>
            <wp:docPr id="2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24">
                      <a:clrChange>
                        <a:clrFrom>
                          <a:srgbClr val="FFFFFF"/>
                        </a:clrFrom>
                        <a:clrTo>
                          <a:srgbClr val="FFFFFF">
                            <a:alpha val="0"/>
                          </a:srgbClr>
                        </a:clrTo>
                      </a:clrChange>
                    </a:blip>
                    <a:stretch>
                      <a:fillRect/>
                    </a:stretch>
                  </pic:blipFill>
                  <pic:spPr>
                    <a:xfrm>
                      <a:off x="0" y="0"/>
                      <a:ext cx="817245" cy="288290"/>
                    </a:xfrm>
                    <a:prstGeom prst="rect">
                      <a:avLst/>
                    </a:prstGeom>
                    <a:noFill/>
                    <a:ln w="9525" cap="flat" cmpd="sng">
                      <a:solidFill>
                        <a:srgbClr val="000000"/>
                      </a:solidFill>
                      <a:prstDash val="solid"/>
                      <a:miter/>
                      <a:headEnd type="none" w="med" len="med"/>
                      <a:tailEnd type="none" w="med" len="med"/>
                    </a:ln>
                  </pic:spPr>
                </pic:pic>
              </a:graphicData>
            </a:graphic>
          </wp:inline>
        </w:drawing>
      </w:r>
    </w:p>
    <w:p w14:paraId="7A6E7ED4" w14:textId="77777777" w:rsidR="006F7890" w:rsidRPr="000E4AB6" w:rsidRDefault="002513A0">
      <w:pPr>
        <w:spacing w:line="360" w:lineRule="auto"/>
        <w:rPr>
          <w:snapToGrid w:val="0"/>
          <w:color w:val="0000FF"/>
          <w:kern w:val="0"/>
          <w:sz w:val="18"/>
          <w:szCs w:val="18"/>
        </w:rPr>
      </w:pPr>
      <w:r w:rsidRPr="000E4AB6">
        <w:rPr>
          <w:snapToGrid w:val="0"/>
          <w:color w:val="0000FF"/>
          <w:kern w:val="0"/>
          <w:sz w:val="18"/>
          <w:szCs w:val="18"/>
        </w:rPr>
        <w:t xml:space="preserve">Change the IP addresses to those predefined. For </w:t>
      </w:r>
      <w:r w:rsidR="00351752" w:rsidRPr="000E4AB6">
        <w:rPr>
          <w:rFonts w:hint="eastAsia"/>
          <w:snapToGrid w:val="0"/>
          <w:color w:val="0000FF"/>
          <w:kern w:val="0"/>
          <w:sz w:val="18"/>
          <w:szCs w:val="18"/>
        </w:rPr>
        <w:t>more information</w:t>
      </w:r>
      <w:r w:rsidRPr="000E4AB6">
        <w:rPr>
          <w:snapToGrid w:val="0"/>
          <w:color w:val="0000FF"/>
          <w:kern w:val="0"/>
          <w:sz w:val="18"/>
          <w:szCs w:val="18"/>
        </w:rPr>
        <w:t xml:space="preserve"> about the predefined </w:t>
      </w:r>
      <w:r w:rsidRPr="000E4AB6">
        <w:rPr>
          <w:snapToGrid w:val="0"/>
          <w:color w:val="0000FF"/>
          <w:kern w:val="0"/>
          <w:sz w:val="18"/>
          <w:szCs w:val="18"/>
        </w:rPr>
        <w:lastRenderedPageBreak/>
        <w:t>addresses, see the secondary node record table in the following path:</w:t>
      </w:r>
    </w:p>
    <w:p w14:paraId="7C047BC8" w14:textId="77777777" w:rsidR="006F7890" w:rsidRPr="000E4AB6" w:rsidRDefault="002513A0" w:rsidP="000E4AB6">
      <w:pPr>
        <w:pBdr>
          <w:bottom w:val="single" w:sz="4" w:space="1" w:color="auto"/>
        </w:pBdr>
        <w:spacing w:line="360" w:lineRule="auto"/>
        <w:rPr>
          <w:snapToGrid w:val="0"/>
          <w:color w:val="0000FF"/>
          <w:kern w:val="0"/>
          <w:sz w:val="18"/>
          <w:szCs w:val="18"/>
        </w:rPr>
      </w:pPr>
      <w:r w:rsidRPr="000E4AB6">
        <w:rPr>
          <w:snapToGrid w:val="0"/>
          <w:color w:val="0000FF"/>
          <w:kern w:val="0"/>
          <w:sz w:val="18"/>
          <w:szCs w:val="18"/>
        </w:rPr>
        <w:t>SVN\Equipment Room Deployment\Data Center Management Information Document\Data Center Platform Information\SCP Secondary Node Information\</w:t>
      </w:r>
      <w:r w:rsidR="006217C8" w:rsidRPr="000E4AB6">
        <w:rPr>
          <w:rFonts w:hint="eastAsia"/>
          <w:snapToGrid w:val="0"/>
          <w:color w:val="0000FF"/>
          <w:kern w:val="0"/>
          <w:sz w:val="18"/>
          <w:szCs w:val="18"/>
        </w:rPr>
        <w:t>S</w:t>
      </w:r>
      <w:r w:rsidRPr="000E4AB6">
        <w:rPr>
          <w:snapToGrid w:val="0"/>
          <w:color w:val="0000FF"/>
          <w:kern w:val="0"/>
          <w:sz w:val="18"/>
          <w:szCs w:val="18"/>
        </w:rPr>
        <w:t xml:space="preserve">econdary </w:t>
      </w:r>
      <w:r w:rsidR="006217C8" w:rsidRPr="000E4AB6">
        <w:rPr>
          <w:rFonts w:hint="eastAsia"/>
          <w:snapToGrid w:val="0"/>
          <w:color w:val="0000FF"/>
          <w:kern w:val="0"/>
          <w:sz w:val="18"/>
          <w:szCs w:val="18"/>
        </w:rPr>
        <w:t>N</w:t>
      </w:r>
      <w:r w:rsidRPr="000E4AB6">
        <w:rPr>
          <w:snapToGrid w:val="0"/>
          <w:color w:val="0000FF"/>
          <w:kern w:val="0"/>
          <w:sz w:val="18"/>
          <w:szCs w:val="18"/>
        </w:rPr>
        <w:t>ode Data.xlsx</w:t>
      </w:r>
    </w:p>
    <w:p w14:paraId="530D8FBB" w14:textId="77777777" w:rsidR="006F7890" w:rsidRDefault="00351752">
      <w:pPr>
        <w:pStyle w:val="SFENHeading3"/>
        <w:numPr>
          <w:ilvl w:val="0"/>
          <w:numId w:val="0"/>
        </w:numPr>
        <w:rPr>
          <w:snapToGrid w:val="0"/>
        </w:rPr>
      </w:pPr>
      <w:bookmarkStart w:id="72" w:name="_Toc72167305"/>
      <w:bookmarkStart w:id="73" w:name="_Toc73717159"/>
      <w:r w:rsidRPr="00351752">
        <w:rPr>
          <w:rFonts w:hint="eastAsia"/>
          <w:snapToGrid w:val="0"/>
        </w:rPr>
        <w:t>8</w:t>
      </w:r>
      <w:r w:rsidR="002513A0">
        <w:rPr>
          <w:snapToGrid w:val="0"/>
        </w:rPr>
        <w:t>.3.2 Add the Secondary Node to the Faulty Cluster</w:t>
      </w:r>
      <w:bookmarkEnd w:id="72"/>
      <w:bookmarkEnd w:id="73"/>
    </w:p>
    <w:p w14:paraId="4A4FDE50" w14:textId="77777777" w:rsidR="006F7890" w:rsidRDefault="002513A0">
      <w:pPr>
        <w:spacing w:line="360" w:lineRule="auto"/>
        <w:rPr>
          <w:snapToGrid w:val="0"/>
          <w:kern w:val="0"/>
        </w:rPr>
      </w:pPr>
      <w:r>
        <w:rPr>
          <w:snapToGrid w:val="0"/>
          <w:kern w:val="0"/>
        </w:rPr>
        <w:t xml:space="preserve">When a cluster is faulty, nodes cannot be added to the cluster through the web client. Run the corresponding command in the </w:t>
      </w:r>
      <w:proofErr w:type="spellStart"/>
      <w:r>
        <w:rPr>
          <w:snapToGrid w:val="0"/>
          <w:kern w:val="0"/>
        </w:rPr>
        <w:t>Sangfor</w:t>
      </w:r>
      <w:proofErr w:type="spellEnd"/>
      <w:r>
        <w:rPr>
          <w:snapToGrid w:val="0"/>
          <w:kern w:val="0"/>
        </w:rPr>
        <w:t xml:space="preserve"> HCI cluster backend to add a node.</w:t>
      </w:r>
    </w:p>
    <w:p w14:paraId="751073AF" w14:textId="77777777" w:rsidR="006F7890" w:rsidRDefault="002513A0">
      <w:pPr>
        <w:spacing w:line="360" w:lineRule="auto"/>
        <w:rPr>
          <w:snapToGrid w:val="0"/>
          <w:kern w:val="0"/>
        </w:rPr>
      </w:pPr>
      <w:r>
        <w:rPr>
          <w:snapToGrid w:val="0"/>
          <w:kern w:val="0"/>
        </w:rPr>
        <w:t xml:space="preserve">Run the following command in the </w:t>
      </w:r>
      <w:r>
        <w:rPr>
          <w:b/>
          <w:bCs/>
          <w:snapToGrid w:val="0"/>
          <w:kern w:val="0"/>
        </w:rPr>
        <w:t>/sf</w:t>
      </w:r>
      <w:r>
        <w:rPr>
          <w:snapToGrid w:val="0"/>
          <w:kern w:val="0"/>
        </w:rPr>
        <w:t xml:space="preserve"> directory in the backend of the cluster main control node.</w:t>
      </w:r>
    </w:p>
    <w:p w14:paraId="1332EB80" w14:textId="77777777" w:rsidR="006F7890" w:rsidRDefault="002513A0">
      <w:pPr>
        <w:spacing w:line="360" w:lineRule="auto"/>
        <w:rPr>
          <w:rFonts w:eastAsia="宋体" w:cs="宋体"/>
          <w:snapToGrid w:val="0"/>
          <w:kern w:val="0"/>
          <w:szCs w:val="21"/>
        </w:rPr>
      </w:pPr>
      <w:r>
        <w:rPr>
          <w:snapToGrid w:val="0"/>
          <w:kern w:val="0"/>
          <w:szCs w:val="21"/>
        </w:rPr>
        <w:t>Use the secondary node IP address and the admin password of the second</w:t>
      </w:r>
      <w:r w:rsidR="00351752">
        <w:rPr>
          <w:snapToGrid w:val="0"/>
          <w:kern w:val="0"/>
          <w:szCs w:val="21"/>
        </w:rPr>
        <w:t>ary node for command execution.</w:t>
      </w:r>
    </w:p>
    <w:p w14:paraId="238148C5" w14:textId="77777777" w:rsidR="006F7890" w:rsidRDefault="002513A0">
      <w:pPr>
        <w:spacing w:line="360" w:lineRule="auto"/>
        <w:rPr>
          <w:snapToGrid w:val="0"/>
          <w:color w:val="FF0000"/>
          <w:kern w:val="0"/>
        </w:rPr>
      </w:pPr>
      <w:r>
        <w:rPr>
          <w:snapToGrid w:val="0"/>
          <w:color w:val="FF0000"/>
          <w:kern w:val="0"/>
        </w:rPr>
        <w:t xml:space="preserve">hostHA.pl add </w:t>
      </w:r>
      <w:r>
        <w:rPr>
          <w:snapToGrid w:val="0"/>
          <w:color w:val="FF0000"/>
          <w:kern w:val="0"/>
          <w:szCs w:val="21"/>
        </w:rPr>
        <w:t>172.24.128.69</w:t>
      </w:r>
      <w:r w:rsidR="00351752">
        <w:rPr>
          <w:snapToGrid w:val="0"/>
          <w:color w:val="FF0000"/>
          <w:kern w:val="0"/>
        </w:rPr>
        <w:t xml:space="preserve"> -p Admin@123 -ignore 1</w:t>
      </w:r>
    </w:p>
    <w:p w14:paraId="31D17B0B" w14:textId="77777777" w:rsidR="006F7890" w:rsidRDefault="002513A0">
      <w:pPr>
        <w:spacing w:line="360" w:lineRule="auto"/>
        <w:rPr>
          <w:snapToGrid w:val="0"/>
          <w:kern w:val="0"/>
        </w:rPr>
      </w:pPr>
      <w:r>
        <w:rPr>
          <w:snapToGrid w:val="0"/>
          <w:kern w:val="0"/>
        </w:rPr>
        <w:t>On the web client, confirm that the node is added and proceed with the next step.</w:t>
      </w:r>
    </w:p>
    <w:p w14:paraId="4C6A27CB" w14:textId="77777777" w:rsidR="006F7890" w:rsidRDefault="002513A0">
      <w:pPr>
        <w:spacing w:line="360" w:lineRule="auto"/>
        <w:rPr>
          <w:snapToGrid w:val="0"/>
          <w:kern w:val="0"/>
        </w:rPr>
      </w:pPr>
      <w:r>
        <w:rPr>
          <w:noProof/>
        </w:rPr>
        <w:drawing>
          <wp:inline distT="0" distB="0" distL="0" distR="0" wp14:anchorId="5F18396D" wp14:editId="1567144D">
            <wp:extent cx="4371944" cy="1751199"/>
            <wp:effectExtent l="0" t="0" r="0" b="190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pic:nvPicPr>
                  <pic:blipFill>
                    <a:blip r:embed="rId25">
                      <a:extLst>
                        <a:ext uri="{28A0092B-C50C-407E-A947-70E740481C1C}">
                          <a14:useLocalDpi xmlns:a14="http://schemas.microsoft.com/office/drawing/2010/main" val="0"/>
                        </a:ext>
                      </a:extLst>
                    </a:blip>
                    <a:stretch>
                      <a:fillRect/>
                    </a:stretch>
                  </pic:blipFill>
                  <pic:spPr>
                    <a:xfrm>
                      <a:off x="0" y="0"/>
                      <a:ext cx="4371944" cy="1751199"/>
                    </a:xfrm>
                    <a:prstGeom prst="rect">
                      <a:avLst/>
                    </a:prstGeom>
                  </pic:spPr>
                </pic:pic>
              </a:graphicData>
            </a:graphic>
          </wp:inline>
        </w:drawing>
      </w:r>
    </w:p>
    <w:p w14:paraId="1F856593" w14:textId="02BF395B" w:rsidR="006F7890" w:rsidRDefault="269DE62F" w:rsidP="430CE249">
      <w:pPr>
        <w:spacing w:line="360" w:lineRule="auto"/>
        <w:jc w:val="center"/>
      </w:pPr>
      <w:r>
        <w:rPr>
          <w:noProof/>
        </w:rPr>
        <w:drawing>
          <wp:inline distT="0" distB="0" distL="0" distR="0" wp14:anchorId="6857875D" wp14:editId="159B5D88">
            <wp:extent cx="5267324" cy="504825"/>
            <wp:effectExtent l="0" t="0" r="0" b="0"/>
            <wp:docPr id="557173755" name="图片 55717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267324" cy="504825"/>
                    </a:xfrm>
                    <a:prstGeom prst="rect">
                      <a:avLst/>
                    </a:prstGeom>
                  </pic:spPr>
                </pic:pic>
              </a:graphicData>
            </a:graphic>
          </wp:inline>
        </w:drawing>
      </w:r>
    </w:p>
    <w:p w14:paraId="242BD54A" w14:textId="10FF170B" w:rsidR="430CE249" w:rsidRDefault="430CE249" w:rsidP="430CE249">
      <w:pPr>
        <w:spacing w:line="360" w:lineRule="auto"/>
        <w:jc w:val="center"/>
        <w:rPr>
          <w:rFonts w:eastAsia="宋体" w:cs="Mangal"/>
          <w:szCs w:val="21"/>
        </w:rPr>
      </w:pPr>
    </w:p>
    <w:p w14:paraId="4A5D34F7" w14:textId="76A8C6C9" w:rsidR="430CE249" w:rsidRDefault="430CE249" w:rsidP="430CE249">
      <w:pPr>
        <w:spacing w:line="360" w:lineRule="auto"/>
        <w:jc w:val="center"/>
        <w:rPr>
          <w:rFonts w:eastAsia="宋体" w:cs="Mangal"/>
          <w:szCs w:val="21"/>
        </w:rPr>
      </w:pPr>
    </w:p>
    <w:p w14:paraId="0F482165" w14:textId="5F875A73" w:rsidR="430CE249" w:rsidRDefault="430CE249" w:rsidP="430CE249">
      <w:pPr>
        <w:spacing w:line="360" w:lineRule="auto"/>
        <w:jc w:val="center"/>
        <w:rPr>
          <w:rFonts w:eastAsia="宋体" w:cs="Mangal"/>
          <w:szCs w:val="21"/>
        </w:rPr>
      </w:pPr>
    </w:p>
    <w:p w14:paraId="38B066FC" w14:textId="4448D4DB" w:rsidR="430CE249" w:rsidRDefault="430CE249" w:rsidP="430CE249">
      <w:pPr>
        <w:spacing w:line="360" w:lineRule="auto"/>
        <w:jc w:val="center"/>
        <w:rPr>
          <w:rFonts w:eastAsia="宋体" w:cs="Mangal"/>
          <w:szCs w:val="21"/>
        </w:rPr>
      </w:pPr>
    </w:p>
    <w:p w14:paraId="3CA10A94" w14:textId="296C9677" w:rsidR="430CE249" w:rsidRDefault="430CE249" w:rsidP="430CE249">
      <w:pPr>
        <w:spacing w:line="360" w:lineRule="auto"/>
        <w:jc w:val="center"/>
        <w:rPr>
          <w:rFonts w:eastAsia="宋体" w:cs="Mangal"/>
          <w:szCs w:val="21"/>
        </w:rPr>
      </w:pPr>
    </w:p>
    <w:p w14:paraId="40CA1AA8" w14:textId="3FB92EE7" w:rsidR="430CE249" w:rsidRDefault="430CE249" w:rsidP="430CE249">
      <w:pPr>
        <w:spacing w:line="360" w:lineRule="auto"/>
        <w:jc w:val="center"/>
        <w:rPr>
          <w:rFonts w:eastAsia="宋体" w:cs="Mangal"/>
          <w:szCs w:val="21"/>
        </w:rPr>
      </w:pPr>
    </w:p>
    <w:p w14:paraId="5B966F2C" w14:textId="77777777" w:rsidR="006F7890" w:rsidRDefault="00351752">
      <w:pPr>
        <w:pStyle w:val="SFENHeading3"/>
        <w:numPr>
          <w:ilvl w:val="0"/>
          <w:numId w:val="0"/>
        </w:numPr>
        <w:rPr>
          <w:snapToGrid w:val="0"/>
        </w:rPr>
      </w:pPr>
      <w:bookmarkStart w:id="74" w:name="_Toc72167306"/>
      <w:bookmarkStart w:id="75" w:name="_Toc73717160"/>
      <w:r w:rsidRPr="00351752">
        <w:rPr>
          <w:rFonts w:hint="eastAsia"/>
          <w:snapToGrid w:val="0"/>
        </w:rPr>
        <w:lastRenderedPageBreak/>
        <w:t>8</w:t>
      </w:r>
      <w:r w:rsidR="002513A0">
        <w:rPr>
          <w:snapToGrid w:val="0"/>
        </w:rPr>
        <w:t>.3.3 Configure the IP Addresses of the Secondary Node in the Storage and Tunnel Networks</w:t>
      </w:r>
      <w:bookmarkEnd w:id="74"/>
      <w:bookmarkEnd w:id="75"/>
    </w:p>
    <w:p w14:paraId="3533E2B9" w14:textId="77777777" w:rsidR="006F7890" w:rsidRDefault="002513A0">
      <w:pPr>
        <w:spacing w:line="360" w:lineRule="auto"/>
        <w:rPr>
          <w:b/>
          <w:bCs/>
          <w:snapToGrid w:val="0"/>
          <w:kern w:val="0"/>
        </w:rPr>
      </w:pPr>
      <w:r>
        <w:rPr>
          <w:b/>
          <w:bCs/>
          <w:snapToGrid w:val="0"/>
          <w:kern w:val="0"/>
        </w:rPr>
        <w:t>Configure the storage network IP address.</w:t>
      </w:r>
    </w:p>
    <w:p w14:paraId="228D90BA" w14:textId="77777777" w:rsidR="006F7890" w:rsidRDefault="002513A0">
      <w:pPr>
        <w:spacing w:line="360" w:lineRule="auto"/>
        <w:rPr>
          <w:snapToGrid w:val="0"/>
          <w:kern w:val="0"/>
        </w:rPr>
      </w:pPr>
      <w:r>
        <w:rPr>
          <w:snapToGrid w:val="0"/>
          <w:kern w:val="0"/>
        </w:rPr>
        <w:t xml:space="preserve">Since the VS volume is abnormal, network addresses need to be assigned through a script but cannot be assigned on the web client. Run the following script in the backend of the secondary node to configure the storage network address. Note that VS networks have two network interfaces. The following shows an example. If the script displays "success", the address is successfully configured. If an exception occurs, contact R&amp;D engineer Tan </w:t>
      </w:r>
      <w:proofErr w:type="spellStart"/>
      <w:r>
        <w:rPr>
          <w:snapToGrid w:val="0"/>
          <w:kern w:val="0"/>
        </w:rPr>
        <w:t>Libin</w:t>
      </w:r>
      <w:proofErr w:type="spellEnd"/>
      <w:r>
        <w:rPr>
          <w:snapToGrid w:val="0"/>
          <w:kern w:val="0"/>
        </w:rPr>
        <w:t>.</w:t>
      </w:r>
    </w:p>
    <w:p w14:paraId="2BF5E7EB" w14:textId="77777777" w:rsidR="006F7890" w:rsidRDefault="002513A0">
      <w:pPr>
        <w:spacing w:line="360" w:lineRule="auto"/>
        <w:rPr>
          <w:snapToGrid w:val="0"/>
          <w:kern w:val="0"/>
        </w:rPr>
      </w:pPr>
      <w:proofErr w:type="gramStart"/>
      <w:r>
        <w:rPr>
          <w:snapToGrid w:val="0"/>
          <w:kern w:val="0"/>
        </w:rPr>
        <w:t>./</w:t>
      </w:r>
      <w:proofErr w:type="gramEnd"/>
      <w:r>
        <w:rPr>
          <w:snapToGrid w:val="0"/>
          <w:kern w:val="0"/>
        </w:rPr>
        <w:t>root/vsts_config_vsnet.py --</w:t>
      </w:r>
      <w:proofErr w:type="spellStart"/>
      <w:r>
        <w:rPr>
          <w:snapToGrid w:val="0"/>
          <w:kern w:val="0"/>
        </w:rPr>
        <w:t>nics</w:t>
      </w:r>
      <w:proofErr w:type="spellEnd"/>
      <w:r>
        <w:rPr>
          <w:snapToGrid w:val="0"/>
          <w:kern w:val="0"/>
        </w:rPr>
        <w:t xml:space="preserve"> eth1 --</w:t>
      </w:r>
      <w:proofErr w:type="spellStart"/>
      <w:r>
        <w:rPr>
          <w:snapToGrid w:val="0"/>
          <w:kern w:val="0"/>
        </w:rPr>
        <w:t>storage_ip</w:t>
      </w:r>
      <w:proofErr w:type="spellEnd"/>
      <w:r>
        <w:rPr>
          <w:snapToGrid w:val="0"/>
          <w:kern w:val="0"/>
        </w:rPr>
        <w:t xml:space="preserve"> 10.21.81.34      --Single network interface in the storage network</w:t>
      </w:r>
    </w:p>
    <w:p w14:paraId="13CEECA1" w14:textId="77777777" w:rsidR="006F7890" w:rsidRDefault="002513A0">
      <w:pPr>
        <w:spacing w:line="360" w:lineRule="auto"/>
        <w:rPr>
          <w:snapToGrid w:val="0"/>
          <w:color w:val="FF0000"/>
          <w:kern w:val="0"/>
        </w:rPr>
      </w:pPr>
      <w:proofErr w:type="gramStart"/>
      <w:r>
        <w:rPr>
          <w:snapToGrid w:val="0"/>
          <w:color w:val="FF0000"/>
          <w:kern w:val="0"/>
        </w:rPr>
        <w:t>./</w:t>
      </w:r>
      <w:proofErr w:type="gramEnd"/>
      <w:r>
        <w:rPr>
          <w:snapToGrid w:val="0"/>
          <w:color w:val="FF0000"/>
          <w:kern w:val="0"/>
        </w:rPr>
        <w:t>root/vsts_config_vsnet.py --</w:t>
      </w:r>
      <w:proofErr w:type="spellStart"/>
      <w:r>
        <w:rPr>
          <w:snapToGrid w:val="0"/>
          <w:color w:val="FF0000"/>
          <w:kern w:val="0"/>
        </w:rPr>
        <w:t>nics</w:t>
      </w:r>
      <w:proofErr w:type="spellEnd"/>
      <w:r>
        <w:rPr>
          <w:snapToGrid w:val="0"/>
          <w:color w:val="FF0000"/>
          <w:kern w:val="0"/>
        </w:rPr>
        <w:t xml:space="preserve"> eth1,eth2 --</w:t>
      </w:r>
      <w:proofErr w:type="spellStart"/>
      <w:r>
        <w:rPr>
          <w:snapToGrid w:val="0"/>
          <w:color w:val="FF0000"/>
          <w:kern w:val="0"/>
        </w:rPr>
        <w:t>storage_ip</w:t>
      </w:r>
      <w:proofErr w:type="spellEnd"/>
      <w:r>
        <w:rPr>
          <w:snapToGrid w:val="0"/>
          <w:color w:val="FF0000"/>
          <w:kern w:val="0"/>
        </w:rPr>
        <w:t xml:space="preserve"> 10.21.81.34  --Dual network interfaces in the storage network</w:t>
      </w:r>
    </w:p>
    <w:p w14:paraId="04589031" w14:textId="77777777" w:rsidR="000E4AB6" w:rsidRDefault="000E4AB6" w:rsidP="000E4AB6">
      <w:pPr>
        <w:pBdr>
          <w:top w:val="single" w:sz="4" w:space="1" w:color="auto"/>
        </w:pBdr>
        <w:spacing w:line="360" w:lineRule="auto"/>
        <w:rPr>
          <w:snapToGrid w:val="0"/>
          <w:color w:val="0000FF"/>
          <w:kern w:val="0"/>
        </w:rPr>
      </w:pPr>
      <w:r>
        <w:rPr>
          <w:rFonts w:cs="Open Sans"/>
          <w:noProof/>
          <w:szCs w:val="18"/>
        </w:rPr>
        <w:drawing>
          <wp:inline distT="0" distB="0" distL="114300" distR="114300" wp14:anchorId="0F18EA7E" wp14:editId="49E894DA">
            <wp:extent cx="817245" cy="288290"/>
            <wp:effectExtent l="9525" t="0" r="0" b="22225"/>
            <wp:docPr id="2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24">
                      <a:clrChange>
                        <a:clrFrom>
                          <a:srgbClr val="FFFFFF"/>
                        </a:clrFrom>
                        <a:clrTo>
                          <a:srgbClr val="FFFFFF">
                            <a:alpha val="0"/>
                          </a:srgbClr>
                        </a:clrTo>
                      </a:clrChange>
                    </a:blip>
                    <a:stretch>
                      <a:fillRect/>
                    </a:stretch>
                  </pic:blipFill>
                  <pic:spPr>
                    <a:xfrm>
                      <a:off x="0" y="0"/>
                      <a:ext cx="817245" cy="288290"/>
                    </a:xfrm>
                    <a:prstGeom prst="rect">
                      <a:avLst/>
                    </a:prstGeom>
                    <a:noFill/>
                    <a:ln w="9525" cap="flat" cmpd="sng">
                      <a:solidFill>
                        <a:srgbClr val="000000"/>
                      </a:solidFill>
                      <a:prstDash val="solid"/>
                      <a:miter/>
                      <a:headEnd type="none" w="med" len="med"/>
                      <a:tailEnd type="none" w="med" len="med"/>
                    </a:ln>
                  </pic:spPr>
                </pic:pic>
              </a:graphicData>
            </a:graphic>
          </wp:inline>
        </w:drawing>
      </w:r>
    </w:p>
    <w:p w14:paraId="54A06803" w14:textId="77777777" w:rsidR="006F7890" w:rsidRPr="000E4AB6" w:rsidRDefault="002513A0">
      <w:pPr>
        <w:spacing w:line="360" w:lineRule="auto"/>
        <w:rPr>
          <w:snapToGrid w:val="0"/>
          <w:color w:val="0000FF"/>
          <w:kern w:val="0"/>
          <w:sz w:val="18"/>
          <w:szCs w:val="18"/>
        </w:rPr>
      </w:pPr>
      <w:r w:rsidRPr="000E4AB6">
        <w:rPr>
          <w:snapToGrid w:val="0"/>
          <w:color w:val="0000FF"/>
          <w:kern w:val="0"/>
          <w:sz w:val="18"/>
          <w:szCs w:val="18"/>
        </w:rPr>
        <w:t xml:space="preserve">Add the storage network interface after </w:t>
      </w:r>
      <w:proofErr w:type="spellStart"/>
      <w:r w:rsidRPr="000E4AB6">
        <w:rPr>
          <w:b/>
          <w:bCs/>
          <w:snapToGrid w:val="0"/>
          <w:color w:val="0000FF"/>
          <w:kern w:val="0"/>
          <w:sz w:val="18"/>
          <w:szCs w:val="18"/>
        </w:rPr>
        <w:t>nics</w:t>
      </w:r>
      <w:proofErr w:type="spellEnd"/>
      <w:r w:rsidRPr="000E4AB6">
        <w:rPr>
          <w:snapToGrid w:val="0"/>
          <w:color w:val="0000FF"/>
          <w:kern w:val="0"/>
          <w:sz w:val="18"/>
          <w:szCs w:val="18"/>
        </w:rPr>
        <w:t xml:space="preserve"> and the cluster reserved storage IP address after </w:t>
      </w:r>
      <w:proofErr w:type="spellStart"/>
      <w:r w:rsidRPr="000E4AB6">
        <w:rPr>
          <w:b/>
          <w:bCs/>
          <w:snapToGrid w:val="0"/>
          <w:color w:val="0000FF"/>
          <w:kern w:val="0"/>
          <w:sz w:val="18"/>
          <w:szCs w:val="18"/>
        </w:rPr>
        <w:t>ip</w:t>
      </w:r>
      <w:proofErr w:type="spellEnd"/>
      <w:r w:rsidRPr="000E4AB6">
        <w:rPr>
          <w:snapToGrid w:val="0"/>
          <w:color w:val="0000FF"/>
          <w:kern w:val="0"/>
          <w:sz w:val="18"/>
          <w:szCs w:val="18"/>
        </w:rPr>
        <w:t>.</w:t>
      </w:r>
    </w:p>
    <w:p w14:paraId="28C32E7B" w14:textId="77777777" w:rsidR="006F7890" w:rsidRPr="000E4AB6" w:rsidRDefault="002513A0" w:rsidP="000E4AB6">
      <w:pPr>
        <w:pBdr>
          <w:bottom w:val="single" w:sz="4" w:space="1" w:color="auto"/>
        </w:pBdr>
        <w:spacing w:line="360" w:lineRule="auto"/>
        <w:rPr>
          <w:snapToGrid w:val="0"/>
          <w:color w:val="0000FF"/>
          <w:kern w:val="0"/>
          <w:sz w:val="18"/>
          <w:szCs w:val="18"/>
        </w:rPr>
      </w:pPr>
      <w:r w:rsidRPr="000E4AB6">
        <w:rPr>
          <w:snapToGrid w:val="0"/>
          <w:color w:val="0000FF"/>
          <w:kern w:val="0"/>
          <w:sz w:val="18"/>
          <w:szCs w:val="18"/>
        </w:rPr>
        <w:t xml:space="preserve">Upload the script to the </w:t>
      </w:r>
      <w:r w:rsidRPr="000E4AB6">
        <w:rPr>
          <w:b/>
          <w:bCs/>
          <w:snapToGrid w:val="0"/>
          <w:color w:val="0000FF"/>
          <w:kern w:val="0"/>
          <w:sz w:val="18"/>
          <w:szCs w:val="18"/>
        </w:rPr>
        <w:t>/root</w:t>
      </w:r>
      <w:r w:rsidRPr="000E4AB6">
        <w:rPr>
          <w:snapToGrid w:val="0"/>
          <w:color w:val="0000FF"/>
          <w:kern w:val="0"/>
          <w:sz w:val="18"/>
          <w:szCs w:val="18"/>
        </w:rPr>
        <w:t xml:space="preserve"> directory in the backend of the secondary node and add the execute permission on the script.</w:t>
      </w:r>
    </w:p>
    <w:p w14:paraId="62DAF408" w14:textId="77777777" w:rsidR="006F7890" w:rsidRPr="009C7276" w:rsidRDefault="002513A0" w:rsidP="009C7276">
      <w:pPr>
        <w:spacing w:line="360" w:lineRule="auto"/>
        <w:jc w:val="center"/>
        <w:rPr>
          <w:snapToGrid w:val="0"/>
          <w:kern w:val="0"/>
        </w:rPr>
      </w:pPr>
      <w:r>
        <w:rPr>
          <w:snapToGrid w:val="0"/>
          <w:kern w:val="0"/>
        </w:rPr>
        <w:object w:dxaOrig="1560" w:dyaOrig="1110" w14:anchorId="7AA353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95pt;height:55.4pt" o:ole="">
            <v:imagedata r:id="rId27" o:title=""/>
          </v:shape>
          <o:OLEObject Type="Embed" ProgID="Package" ShapeID="_x0000_i1025" DrawAspect="Icon" ObjectID="_1686055031" r:id="rId28"/>
        </w:object>
      </w:r>
    </w:p>
    <w:p w14:paraId="04D0BE76" w14:textId="685D175C" w:rsidR="006F7890" w:rsidRDefault="41E90805" w:rsidP="29DE2022">
      <w:pPr>
        <w:spacing w:line="360" w:lineRule="auto"/>
        <w:rPr>
          <w:rFonts w:eastAsia="宋体" w:cs="Mangal"/>
          <w:snapToGrid w:val="0"/>
          <w:kern w:val="0"/>
          <w:szCs w:val="21"/>
        </w:rPr>
      </w:pPr>
      <w:r>
        <w:rPr>
          <w:noProof/>
        </w:rPr>
        <w:drawing>
          <wp:inline distT="0" distB="0" distL="0" distR="0" wp14:anchorId="497636BA" wp14:editId="04387F4B">
            <wp:extent cx="5267324" cy="742950"/>
            <wp:effectExtent l="0" t="0" r="0" b="0"/>
            <wp:docPr id="1106865180" name="图片 110686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267324" cy="742950"/>
                    </a:xfrm>
                    <a:prstGeom prst="rect">
                      <a:avLst/>
                    </a:prstGeom>
                  </pic:spPr>
                </pic:pic>
              </a:graphicData>
            </a:graphic>
          </wp:inline>
        </w:drawing>
      </w:r>
    </w:p>
    <w:p w14:paraId="57276964" w14:textId="5011E796" w:rsidR="006F7890" w:rsidRDefault="41E90805" w:rsidP="29DE2022">
      <w:pPr>
        <w:spacing w:line="360" w:lineRule="auto"/>
        <w:rPr>
          <w:rFonts w:eastAsia="宋体" w:cs="Mangal"/>
          <w:snapToGrid w:val="0"/>
          <w:kern w:val="0"/>
          <w:szCs w:val="21"/>
        </w:rPr>
      </w:pPr>
      <w:r>
        <w:rPr>
          <w:noProof/>
        </w:rPr>
        <w:drawing>
          <wp:inline distT="0" distB="0" distL="0" distR="0" wp14:anchorId="21563181" wp14:editId="09AA44EF">
            <wp:extent cx="5267324" cy="1495425"/>
            <wp:effectExtent l="0" t="0" r="0" b="0"/>
            <wp:docPr id="2124200672" name="图片 2124200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267324" cy="1495425"/>
                    </a:xfrm>
                    <a:prstGeom prst="rect">
                      <a:avLst/>
                    </a:prstGeom>
                  </pic:spPr>
                </pic:pic>
              </a:graphicData>
            </a:graphic>
          </wp:inline>
        </w:drawing>
      </w:r>
    </w:p>
    <w:p w14:paraId="1E0307D5" w14:textId="77777777" w:rsidR="006F7890" w:rsidRDefault="002513A0">
      <w:pPr>
        <w:spacing w:line="360" w:lineRule="auto"/>
        <w:rPr>
          <w:b/>
          <w:bCs/>
          <w:snapToGrid w:val="0"/>
          <w:kern w:val="0"/>
        </w:rPr>
      </w:pPr>
      <w:r>
        <w:rPr>
          <w:b/>
          <w:bCs/>
          <w:snapToGrid w:val="0"/>
          <w:kern w:val="0"/>
        </w:rPr>
        <w:lastRenderedPageBreak/>
        <w:t>Configure the tunnel network IP address.</w:t>
      </w:r>
    </w:p>
    <w:p w14:paraId="75503C6F" w14:textId="77777777" w:rsidR="006F7890" w:rsidRDefault="00351752">
      <w:pPr>
        <w:spacing w:line="360" w:lineRule="auto"/>
        <w:rPr>
          <w:snapToGrid w:val="0"/>
          <w:kern w:val="0"/>
        </w:rPr>
      </w:pPr>
      <w:r w:rsidRPr="00351752">
        <w:rPr>
          <w:snapToGrid w:val="0"/>
          <w:kern w:val="0"/>
        </w:rPr>
        <w:t xml:space="preserve">Access the Sangfor HCI cluster and go to </w:t>
      </w:r>
      <w:r w:rsidRPr="29DE2022">
        <w:rPr>
          <w:b/>
          <w:bCs/>
          <w:snapToGrid w:val="0"/>
          <w:kern w:val="0"/>
        </w:rPr>
        <w:t>Nodes</w:t>
      </w:r>
      <w:r w:rsidRPr="00351752">
        <w:rPr>
          <w:snapToGrid w:val="0"/>
          <w:kern w:val="0"/>
        </w:rPr>
        <w:t xml:space="preserve"> &gt; </w:t>
      </w:r>
      <w:r w:rsidRPr="29DE2022">
        <w:rPr>
          <w:b/>
          <w:bCs/>
          <w:snapToGrid w:val="0"/>
          <w:kern w:val="0"/>
        </w:rPr>
        <w:t>Communication Interfaces</w:t>
      </w:r>
      <w:r w:rsidRPr="00351752">
        <w:rPr>
          <w:snapToGrid w:val="0"/>
          <w:kern w:val="0"/>
        </w:rPr>
        <w:t xml:space="preserve"> in the top navigation bar. Check whether the overlay network interface name, address, and mask of the added secondary node are correct. If not, change the overlay network interface to the real one.</w:t>
      </w:r>
    </w:p>
    <w:p w14:paraId="222B6829" w14:textId="6880B6FF" w:rsidR="006F7890" w:rsidRDefault="416D15AE" w:rsidP="29DE2022">
      <w:pPr>
        <w:spacing w:line="360" w:lineRule="auto"/>
        <w:ind w:firstLineChars="200" w:firstLine="420"/>
        <w:jc w:val="center"/>
        <w:rPr>
          <w:rFonts w:eastAsia="宋体" w:cs="Mangal"/>
          <w:snapToGrid w:val="0"/>
          <w:kern w:val="0"/>
          <w:szCs w:val="21"/>
        </w:rPr>
      </w:pPr>
      <w:r>
        <w:rPr>
          <w:noProof/>
        </w:rPr>
        <w:drawing>
          <wp:inline distT="0" distB="0" distL="0" distR="0" wp14:anchorId="4C670B2B" wp14:editId="1AEA6358">
            <wp:extent cx="3711936" cy="2476862"/>
            <wp:effectExtent l="0" t="0" r="0" b="0"/>
            <wp:docPr id="1603545118" name="图片 160354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3711936" cy="2476862"/>
                    </a:xfrm>
                    <a:prstGeom prst="rect">
                      <a:avLst/>
                    </a:prstGeom>
                  </pic:spPr>
                </pic:pic>
              </a:graphicData>
            </a:graphic>
          </wp:inline>
        </w:drawing>
      </w:r>
    </w:p>
    <w:p w14:paraId="7647ADDB" w14:textId="77777777" w:rsidR="000E4AB6" w:rsidRDefault="000E4AB6" w:rsidP="000E4AB6">
      <w:pPr>
        <w:pBdr>
          <w:top w:val="single" w:sz="4" w:space="1" w:color="auto"/>
        </w:pBdr>
        <w:spacing w:line="360" w:lineRule="auto"/>
        <w:rPr>
          <w:snapToGrid w:val="0"/>
          <w:kern w:val="0"/>
        </w:rPr>
      </w:pPr>
      <w:r>
        <w:rPr>
          <w:rFonts w:cs="Open Sans"/>
          <w:noProof/>
          <w:szCs w:val="18"/>
        </w:rPr>
        <w:drawing>
          <wp:inline distT="0" distB="0" distL="114300" distR="114300" wp14:anchorId="76EEF9D6" wp14:editId="48F37317">
            <wp:extent cx="817245" cy="288290"/>
            <wp:effectExtent l="9525" t="0" r="0" b="22225"/>
            <wp:docPr id="2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24">
                      <a:clrChange>
                        <a:clrFrom>
                          <a:srgbClr val="FFFFFF"/>
                        </a:clrFrom>
                        <a:clrTo>
                          <a:srgbClr val="FFFFFF">
                            <a:alpha val="0"/>
                          </a:srgbClr>
                        </a:clrTo>
                      </a:clrChange>
                    </a:blip>
                    <a:stretch>
                      <a:fillRect/>
                    </a:stretch>
                  </pic:blipFill>
                  <pic:spPr>
                    <a:xfrm>
                      <a:off x="0" y="0"/>
                      <a:ext cx="817245" cy="288290"/>
                    </a:xfrm>
                    <a:prstGeom prst="rect">
                      <a:avLst/>
                    </a:prstGeom>
                    <a:noFill/>
                    <a:ln w="9525" cap="flat" cmpd="sng">
                      <a:solidFill>
                        <a:srgbClr val="000000"/>
                      </a:solidFill>
                      <a:prstDash val="solid"/>
                      <a:miter/>
                      <a:headEnd type="none" w="med" len="med"/>
                      <a:tailEnd type="none" w="med" len="med"/>
                    </a:ln>
                  </pic:spPr>
                </pic:pic>
              </a:graphicData>
            </a:graphic>
          </wp:inline>
        </w:drawing>
      </w:r>
    </w:p>
    <w:p w14:paraId="36E596E8" w14:textId="0FCFAFB8" w:rsidR="006F7890" w:rsidRPr="000E4AB6" w:rsidRDefault="002513A0" w:rsidP="000E4AB6">
      <w:pPr>
        <w:pBdr>
          <w:bottom w:val="single" w:sz="4" w:space="1" w:color="auto"/>
        </w:pBdr>
        <w:spacing w:line="360" w:lineRule="auto"/>
        <w:rPr>
          <w:snapToGrid w:val="0"/>
          <w:kern w:val="0"/>
          <w:sz w:val="18"/>
          <w:szCs w:val="18"/>
        </w:rPr>
      </w:pPr>
      <w:r w:rsidRPr="000E4AB6">
        <w:rPr>
          <w:snapToGrid w:val="0"/>
          <w:kern w:val="0"/>
          <w:sz w:val="18"/>
          <w:szCs w:val="18"/>
        </w:rPr>
        <w:t xml:space="preserve">If no IP address pool is configured for the </w:t>
      </w:r>
      <w:r w:rsidR="00351752" w:rsidRPr="000E4AB6">
        <w:rPr>
          <w:snapToGrid w:val="0"/>
          <w:kern w:val="0"/>
          <w:sz w:val="18"/>
          <w:szCs w:val="18"/>
        </w:rPr>
        <w:t>overlay network</w:t>
      </w:r>
      <w:r w:rsidRPr="000E4AB6">
        <w:rPr>
          <w:snapToGrid w:val="0"/>
          <w:kern w:val="0"/>
          <w:sz w:val="18"/>
          <w:szCs w:val="18"/>
        </w:rPr>
        <w:t xml:space="preserve"> interface, manually configure the IP address as follows: Go to </w:t>
      </w:r>
      <w:r w:rsidRPr="000E4AB6">
        <w:rPr>
          <w:b/>
          <w:bCs/>
          <w:snapToGrid w:val="0"/>
          <w:kern w:val="0"/>
          <w:sz w:val="18"/>
          <w:szCs w:val="18"/>
        </w:rPr>
        <w:t>Nodes</w:t>
      </w:r>
      <w:r w:rsidRPr="000E4AB6">
        <w:rPr>
          <w:snapToGrid w:val="0"/>
          <w:kern w:val="0"/>
          <w:sz w:val="18"/>
          <w:szCs w:val="18"/>
        </w:rPr>
        <w:t xml:space="preserve"> &gt; </w:t>
      </w:r>
      <w:r w:rsidR="2710B533" w:rsidRPr="29DE2022">
        <w:rPr>
          <w:b/>
          <w:bCs/>
          <w:snapToGrid w:val="0"/>
          <w:kern w:val="0"/>
          <w:sz w:val="18"/>
          <w:szCs w:val="18"/>
        </w:rPr>
        <w:t>Communication</w:t>
      </w:r>
      <w:r w:rsidR="00580AB7" w:rsidRPr="000E4AB6">
        <w:rPr>
          <w:b/>
          <w:bCs/>
          <w:snapToGrid w:val="0"/>
          <w:kern w:val="0"/>
          <w:sz w:val="18"/>
          <w:szCs w:val="18"/>
        </w:rPr>
        <w:t xml:space="preserve"> Interfaces</w:t>
      </w:r>
      <w:r w:rsidR="3CE7FE3C" w:rsidRPr="000E4AB6">
        <w:rPr>
          <w:b/>
          <w:bCs/>
          <w:snapToGrid w:val="0"/>
          <w:kern w:val="0"/>
          <w:sz w:val="18"/>
          <w:szCs w:val="18"/>
        </w:rPr>
        <w:t xml:space="preserve"> &gt; Overlay Interfaces</w:t>
      </w:r>
      <w:r w:rsidRPr="000E4AB6">
        <w:rPr>
          <w:snapToGrid w:val="0"/>
          <w:kern w:val="0"/>
          <w:sz w:val="18"/>
          <w:szCs w:val="18"/>
        </w:rPr>
        <w:t xml:space="preserve"> and click </w:t>
      </w:r>
      <w:r w:rsidR="14B4F0E2" w:rsidRPr="29DE2022">
        <w:rPr>
          <w:b/>
          <w:bCs/>
          <w:snapToGrid w:val="0"/>
          <w:kern w:val="0"/>
          <w:sz w:val="18"/>
          <w:szCs w:val="18"/>
        </w:rPr>
        <w:t>Settings</w:t>
      </w:r>
      <w:r w:rsidRPr="000E4AB6">
        <w:rPr>
          <w:b/>
          <w:bCs/>
          <w:snapToGrid w:val="0"/>
          <w:kern w:val="0"/>
          <w:sz w:val="18"/>
          <w:szCs w:val="18"/>
        </w:rPr>
        <w:t xml:space="preserve"> </w:t>
      </w:r>
      <w:r w:rsidRPr="000E4AB6">
        <w:rPr>
          <w:snapToGrid w:val="0"/>
          <w:kern w:val="0"/>
          <w:sz w:val="18"/>
          <w:szCs w:val="18"/>
        </w:rPr>
        <w:t xml:space="preserve">in the </w:t>
      </w:r>
      <w:r w:rsidRPr="000E4AB6">
        <w:rPr>
          <w:b/>
          <w:bCs/>
          <w:snapToGrid w:val="0"/>
          <w:kern w:val="0"/>
          <w:sz w:val="18"/>
          <w:szCs w:val="18"/>
        </w:rPr>
        <w:t>Operation</w:t>
      </w:r>
      <w:r w:rsidRPr="000E4AB6">
        <w:rPr>
          <w:snapToGrid w:val="0"/>
          <w:kern w:val="0"/>
          <w:sz w:val="18"/>
          <w:szCs w:val="18"/>
        </w:rPr>
        <w:t xml:space="preserve"> column.</w:t>
      </w:r>
    </w:p>
    <w:p w14:paraId="20DB0EEF" w14:textId="08343259" w:rsidR="006F7890" w:rsidRDefault="237CEE42" w:rsidP="29DE2022">
      <w:pPr>
        <w:spacing w:line="360" w:lineRule="auto"/>
        <w:ind w:firstLineChars="200" w:firstLine="420"/>
        <w:jc w:val="center"/>
        <w:rPr>
          <w:rFonts w:eastAsia="宋体" w:cs="Mangal"/>
          <w:snapToGrid w:val="0"/>
          <w:kern w:val="0"/>
          <w:szCs w:val="21"/>
        </w:rPr>
      </w:pPr>
      <w:r>
        <w:rPr>
          <w:noProof/>
        </w:rPr>
        <w:drawing>
          <wp:inline distT="0" distB="0" distL="0" distR="0" wp14:anchorId="2BDEE9DF" wp14:editId="7433E3D6">
            <wp:extent cx="3769190" cy="2528698"/>
            <wp:effectExtent l="0" t="0" r="0" b="0"/>
            <wp:docPr id="22187297" name="图片 22187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3769190" cy="2528698"/>
                    </a:xfrm>
                    <a:prstGeom prst="rect">
                      <a:avLst/>
                    </a:prstGeom>
                  </pic:spPr>
                </pic:pic>
              </a:graphicData>
            </a:graphic>
          </wp:inline>
        </w:drawing>
      </w:r>
    </w:p>
    <w:p w14:paraId="0ED8B9B3" w14:textId="77777777" w:rsidR="006F7890" w:rsidRDefault="002513A0">
      <w:pPr>
        <w:spacing w:line="360" w:lineRule="auto"/>
        <w:rPr>
          <w:b/>
          <w:bCs/>
          <w:snapToGrid w:val="0"/>
          <w:kern w:val="0"/>
        </w:rPr>
      </w:pPr>
      <w:r>
        <w:rPr>
          <w:b/>
          <w:bCs/>
          <w:snapToGrid w:val="0"/>
          <w:kern w:val="0"/>
        </w:rPr>
        <w:t>Log in to the backend after the configuration is complete.</w:t>
      </w:r>
    </w:p>
    <w:p w14:paraId="2B58B775" w14:textId="77777777" w:rsidR="006F7890" w:rsidRDefault="002513A0">
      <w:pPr>
        <w:spacing w:line="360" w:lineRule="auto"/>
        <w:rPr>
          <w:snapToGrid w:val="0"/>
          <w:kern w:val="0"/>
        </w:rPr>
      </w:pPr>
      <w:r>
        <w:rPr>
          <w:snapToGrid w:val="0"/>
          <w:kern w:val="0"/>
        </w:rPr>
        <w:t xml:space="preserve">In the CLI of the secondary node, access the tunnel interface IP addresses of other Sangfor HCI nodes in the cluster from the secondary node to check </w:t>
      </w:r>
      <w:r>
        <w:rPr>
          <w:snapToGrid w:val="0"/>
          <w:kern w:val="0"/>
        </w:rPr>
        <w:lastRenderedPageBreak/>
        <w:t>whether the network is normal.</w:t>
      </w:r>
    </w:p>
    <w:p w14:paraId="0582DC86" w14:textId="77777777" w:rsidR="006F7890" w:rsidRDefault="003C1056">
      <w:pPr>
        <w:pStyle w:val="SFENHeading3"/>
        <w:numPr>
          <w:ilvl w:val="0"/>
          <w:numId w:val="0"/>
        </w:numPr>
        <w:rPr>
          <w:snapToGrid w:val="0"/>
        </w:rPr>
      </w:pPr>
      <w:bookmarkStart w:id="76" w:name="_Toc72167307"/>
      <w:bookmarkStart w:id="77" w:name="_Toc73717161"/>
      <w:r w:rsidRPr="003C1056">
        <w:rPr>
          <w:rFonts w:hint="eastAsia"/>
          <w:snapToGrid w:val="0"/>
        </w:rPr>
        <w:t>8</w:t>
      </w:r>
      <w:r w:rsidR="002513A0">
        <w:rPr>
          <w:snapToGrid w:val="0"/>
        </w:rPr>
        <w:t>.3.4 Scale out the Cluster VS Volume</w:t>
      </w:r>
      <w:bookmarkEnd w:id="76"/>
      <w:bookmarkEnd w:id="77"/>
    </w:p>
    <w:p w14:paraId="0852AC11" w14:textId="77777777" w:rsidR="006F7890" w:rsidRDefault="002513A0">
      <w:pPr>
        <w:spacing w:line="360" w:lineRule="auto"/>
        <w:rPr>
          <w:snapToGrid w:val="0"/>
          <w:kern w:val="0"/>
        </w:rPr>
      </w:pPr>
      <w:r>
        <w:rPr>
          <w:snapToGrid w:val="0"/>
          <w:kern w:val="0"/>
        </w:rPr>
        <w:t xml:space="preserve">On the </w:t>
      </w:r>
      <w:r>
        <w:rPr>
          <w:b/>
          <w:bCs/>
          <w:snapToGrid w:val="0"/>
          <w:kern w:val="0"/>
        </w:rPr>
        <w:t>Virtual Storage</w:t>
      </w:r>
      <w:r>
        <w:rPr>
          <w:snapToGrid w:val="0"/>
          <w:kern w:val="0"/>
        </w:rPr>
        <w:t xml:space="preserve"> tab, click </w:t>
      </w:r>
      <w:r>
        <w:rPr>
          <w:b/>
          <w:bCs/>
          <w:snapToGrid w:val="0"/>
          <w:kern w:val="0"/>
        </w:rPr>
        <w:t>Expand Capacity</w:t>
      </w:r>
      <w:r>
        <w:rPr>
          <w:snapToGrid w:val="0"/>
          <w:kern w:val="0"/>
        </w:rPr>
        <w:t xml:space="preserve"> and add the newly added node to the VS volume.</w:t>
      </w:r>
    </w:p>
    <w:p w14:paraId="669FC22B" w14:textId="308D68A2" w:rsidR="006F7890" w:rsidRDefault="78C4867F" w:rsidP="430CE249">
      <w:pPr>
        <w:spacing w:line="360" w:lineRule="auto"/>
        <w:rPr>
          <w:rFonts w:eastAsia="宋体" w:cs="Mangal"/>
          <w:snapToGrid w:val="0"/>
          <w:kern w:val="0"/>
          <w:szCs w:val="21"/>
        </w:rPr>
      </w:pPr>
      <w:r>
        <w:rPr>
          <w:noProof/>
        </w:rPr>
        <w:drawing>
          <wp:inline distT="0" distB="0" distL="0" distR="0" wp14:anchorId="49BBD606" wp14:editId="18363FDB">
            <wp:extent cx="4484859" cy="2643878"/>
            <wp:effectExtent l="0" t="0" r="0" b="0"/>
            <wp:docPr id="1235931624" name="图片 123593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4484859" cy="2643878"/>
                    </a:xfrm>
                    <a:prstGeom prst="rect">
                      <a:avLst/>
                    </a:prstGeom>
                  </pic:spPr>
                </pic:pic>
              </a:graphicData>
            </a:graphic>
          </wp:inline>
        </w:drawing>
      </w:r>
    </w:p>
    <w:p w14:paraId="19E8DC17" w14:textId="77777777" w:rsidR="006F7890" w:rsidRDefault="003C1056">
      <w:pPr>
        <w:pStyle w:val="SFENHeading3"/>
        <w:numPr>
          <w:ilvl w:val="0"/>
          <w:numId w:val="0"/>
        </w:numPr>
        <w:rPr>
          <w:snapToGrid w:val="0"/>
        </w:rPr>
      </w:pPr>
      <w:bookmarkStart w:id="78" w:name="_Toc72167308"/>
      <w:bookmarkStart w:id="79" w:name="_Toc73717162"/>
      <w:r w:rsidRPr="003C1056">
        <w:rPr>
          <w:rFonts w:hint="eastAsia"/>
          <w:snapToGrid w:val="0"/>
        </w:rPr>
        <w:t>8</w:t>
      </w:r>
      <w:r w:rsidR="002513A0">
        <w:rPr>
          <w:snapToGrid w:val="0"/>
        </w:rPr>
        <w:t>.3.5 Edit the Edge of the Cluster</w:t>
      </w:r>
      <w:bookmarkEnd w:id="78"/>
      <w:bookmarkEnd w:id="79"/>
    </w:p>
    <w:p w14:paraId="15502A7C" w14:textId="77777777" w:rsidR="006F7890" w:rsidRDefault="002513A0">
      <w:pPr>
        <w:spacing w:line="360" w:lineRule="auto"/>
        <w:rPr>
          <w:snapToGrid w:val="0"/>
          <w:kern w:val="0"/>
        </w:rPr>
      </w:pPr>
      <w:r>
        <w:rPr>
          <w:snapToGrid w:val="0"/>
          <w:kern w:val="0"/>
        </w:rPr>
        <w:t>In the cluster virtual network, add the network interface of the newly added node to the edge.</w:t>
      </w:r>
    </w:p>
    <w:p w14:paraId="3F7A9F81" w14:textId="72CB40BF" w:rsidR="006F7890" w:rsidRDefault="67CDDEC9" w:rsidP="430CE249">
      <w:pPr>
        <w:spacing w:line="360" w:lineRule="auto"/>
        <w:rPr>
          <w:rFonts w:eastAsia="宋体" w:cs="Mangal"/>
          <w:snapToGrid w:val="0"/>
          <w:kern w:val="0"/>
          <w:szCs w:val="21"/>
        </w:rPr>
      </w:pPr>
      <w:r>
        <w:rPr>
          <w:noProof/>
        </w:rPr>
        <w:drawing>
          <wp:inline distT="0" distB="0" distL="0" distR="0" wp14:anchorId="1E6B1E21" wp14:editId="7AF6DD1B">
            <wp:extent cx="5267324" cy="2028825"/>
            <wp:effectExtent l="0" t="0" r="0" b="0"/>
            <wp:docPr id="159137874" name="图片 159137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267324" cy="2028825"/>
                    </a:xfrm>
                    <a:prstGeom prst="rect">
                      <a:avLst/>
                    </a:prstGeom>
                  </pic:spPr>
                </pic:pic>
              </a:graphicData>
            </a:graphic>
          </wp:inline>
        </w:drawing>
      </w:r>
    </w:p>
    <w:p w14:paraId="5E45E424" w14:textId="77777777" w:rsidR="006F7890" w:rsidRDefault="003C1056">
      <w:pPr>
        <w:pStyle w:val="SFENHeading3"/>
        <w:numPr>
          <w:ilvl w:val="0"/>
          <w:numId w:val="0"/>
        </w:numPr>
        <w:rPr>
          <w:snapToGrid w:val="0"/>
        </w:rPr>
      </w:pPr>
      <w:bookmarkStart w:id="80" w:name="_Toc72167309"/>
      <w:bookmarkStart w:id="81" w:name="_Toc73717163"/>
      <w:r w:rsidRPr="003C1056">
        <w:rPr>
          <w:rFonts w:hint="eastAsia"/>
          <w:snapToGrid w:val="0"/>
        </w:rPr>
        <w:t>8</w:t>
      </w:r>
      <w:r w:rsidR="002513A0">
        <w:rPr>
          <w:snapToGrid w:val="0"/>
        </w:rPr>
        <w:t>.3.6 Migrate VMs</w:t>
      </w:r>
      <w:bookmarkEnd w:id="80"/>
      <w:bookmarkEnd w:id="81"/>
    </w:p>
    <w:p w14:paraId="3A4E0F79" w14:textId="77777777" w:rsidR="006F7890" w:rsidRDefault="002513A0">
      <w:pPr>
        <w:spacing w:line="360" w:lineRule="auto"/>
        <w:rPr>
          <w:snapToGrid w:val="0"/>
          <w:kern w:val="0"/>
        </w:rPr>
      </w:pPr>
      <w:r>
        <w:rPr>
          <w:snapToGrid w:val="0"/>
          <w:kern w:val="0"/>
        </w:rPr>
        <w:t>Migrate VMs running on the breakdown node to the newly added secondary node.</w:t>
      </w:r>
    </w:p>
    <w:p w14:paraId="5FB458FE" w14:textId="1790A578" w:rsidR="006F7890" w:rsidRDefault="596119C2" w:rsidP="430CE249">
      <w:pPr>
        <w:spacing w:line="360" w:lineRule="auto"/>
        <w:rPr>
          <w:rFonts w:eastAsia="宋体" w:cs="Mangal"/>
          <w:snapToGrid w:val="0"/>
          <w:kern w:val="0"/>
          <w:szCs w:val="21"/>
        </w:rPr>
      </w:pPr>
      <w:r>
        <w:rPr>
          <w:noProof/>
        </w:rPr>
        <w:lastRenderedPageBreak/>
        <w:drawing>
          <wp:inline distT="0" distB="0" distL="0" distR="0" wp14:anchorId="73CEB33B" wp14:editId="07E3359D">
            <wp:extent cx="4870364" cy="3038475"/>
            <wp:effectExtent l="0" t="0" r="0" b="0"/>
            <wp:docPr id="177710066" name="图片 177710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4870364" cy="3038475"/>
                    </a:xfrm>
                    <a:prstGeom prst="rect">
                      <a:avLst/>
                    </a:prstGeom>
                  </pic:spPr>
                </pic:pic>
              </a:graphicData>
            </a:graphic>
          </wp:inline>
        </w:drawing>
      </w:r>
    </w:p>
    <w:p w14:paraId="24C6DF6B" w14:textId="77777777" w:rsidR="006F7890" w:rsidRDefault="003C1056">
      <w:pPr>
        <w:pStyle w:val="SFENHeading3"/>
        <w:numPr>
          <w:ilvl w:val="0"/>
          <w:numId w:val="0"/>
        </w:numPr>
        <w:rPr>
          <w:snapToGrid w:val="0"/>
        </w:rPr>
      </w:pPr>
      <w:bookmarkStart w:id="82" w:name="_Toc72167310"/>
      <w:bookmarkStart w:id="83" w:name="_Toc73717164"/>
      <w:r w:rsidRPr="003C1056">
        <w:rPr>
          <w:rFonts w:hint="eastAsia"/>
          <w:snapToGrid w:val="0"/>
        </w:rPr>
        <w:t>8</w:t>
      </w:r>
      <w:r w:rsidR="002513A0">
        <w:rPr>
          <w:snapToGrid w:val="0"/>
        </w:rPr>
        <w:t>.3.7 Verify Business</w:t>
      </w:r>
      <w:bookmarkEnd w:id="82"/>
      <w:bookmarkEnd w:id="83"/>
    </w:p>
    <w:p w14:paraId="7C75C8DC" w14:textId="77777777" w:rsidR="006F7890" w:rsidRDefault="002513A0">
      <w:pPr>
        <w:spacing w:line="360" w:lineRule="auto"/>
        <w:rPr>
          <w:snapToGrid w:val="0"/>
          <w:kern w:val="0"/>
        </w:rPr>
      </w:pPr>
      <w:r>
        <w:rPr>
          <w:snapToGrid w:val="0"/>
          <w:kern w:val="0"/>
        </w:rPr>
        <w:t xml:space="preserve">Confirm with the project team whether VM business running on the secondary node </w:t>
      </w:r>
      <w:r w:rsidR="00E441DE">
        <w:rPr>
          <w:rFonts w:hint="eastAsia"/>
          <w:snapToGrid w:val="0"/>
          <w:kern w:val="0"/>
        </w:rPr>
        <w:t>id</w:t>
      </w:r>
      <w:r>
        <w:rPr>
          <w:snapToGrid w:val="0"/>
          <w:kern w:val="0"/>
        </w:rPr>
        <w:t xml:space="preserve"> normal.</w:t>
      </w:r>
    </w:p>
    <w:p w14:paraId="4DA79A94" w14:textId="77777777" w:rsidR="006F7890" w:rsidRDefault="003C1056">
      <w:pPr>
        <w:pStyle w:val="SFENHeading3"/>
        <w:numPr>
          <w:ilvl w:val="0"/>
          <w:numId w:val="0"/>
        </w:numPr>
        <w:rPr>
          <w:snapToGrid w:val="0"/>
        </w:rPr>
      </w:pPr>
      <w:bookmarkStart w:id="84" w:name="_Toc72167311"/>
      <w:bookmarkStart w:id="85" w:name="_Toc73717165"/>
      <w:r w:rsidRPr="003C1056">
        <w:rPr>
          <w:rFonts w:hint="eastAsia"/>
          <w:snapToGrid w:val="0"/>
        </w:rPr>
        <w:t>8</w:t>
      </w:r>
      <w:r w:rsidR="002513A0">
        <w:rPr>
          <w:snapToGrid w:val="0"/>
        </w:rPr>
        <w:t>.3.8 Restore the Faulty Node</w:t>
      </w:r>
      <w:bookmarkEnd w:id="84"/>
      <w:bookmarkEnd w:id="85"/>
    </w:p>
    <w:p w14:paraId="31E206F1" w14:textId="77777777" w:rsidR="006F7890" w:rsidRDefault="002513A0">
      <w:pPr>
        <w:spacing w:line="360" w:lineRule="auto"/>
        <w:rPr>
          <w:snapToGrid w:val="0"/>
          <w:kern w:val="0"/>
        </w:rPr>
      </w:pPr>
      <w:r>
        <w:rPr>
          <w:snapToGrid w:val="0"/>
          <w:kern w:val="0"/>
        </w:rPr>
        <w:t>Repair the faulty node and start it after it is repaired.</w:t>
      </w:r>
    </w:p>
    <w:p w14:paraId="473129F6" w14:textId="77777777" w:rsidR="006F7890" w:rsidRDefault="00E441DE">
      <w:pPr>
        <w:pStyle w:val="SFENHeading3"/>
        <w:numPr>
          <w:ilvl w:val="0"/>
          <w:numId w:val="0"/>
        </w:numPr>
        <w:rPr>
          <w:snapToGrid w:val="0"/>
        </w:rPr>
      </w:pPr>
      <w:bookmarkStart w:id="86" w:name="_Toc72167312"/>
      <w:bookmarkStart w:id="87" w:name="_Toc73717166"/>
      <w:r w:rsidRPr="00E441DE">
        <w:rPr>
          <w:rFonts w:hint="eastAsia"/>
          <w:snapToGrid w:val="0"/>
        </w:rPr>
        <w:t>8</w:t>
      </w:r>
      <w:r w:rsidR="002513A0">
        <w:rPr>
          <w:snapToGrid w:val="0"/>
        </w:rPr>
        <w:t>.3.9 Business Switchback</w:t>
      </w:r>
      <w:bookmarkEnd w:id="86"/>
      <w:bookmarkEnd w:id="87"/>
    </w:p>
    <w:p w14:paraId="4423971C" w14:textId="77777777" w:rsidR="006F7890" w:rsidRDefault="002513A0">
      <w:pPr>
        <w:spacing w:line="360" w:lineRule="auto"/>
        <w:rPr>
          <w:snapToGrid w:val="0"/>
          <w:kern w:val="0"/>
        </w:rPr>
      </w:pPr>
      <w:r>
        <w:rPr>
          <w:snapToGrid w:val="0"/>
          <w:kern w:val="0"/>
        </w:rPr>
        <w:t>Run the restored node for one day. If no fault occurs, switch the business back to the node.</w:t>
      </w:r>
    </w:p>
    <w:p w14:paraId="2468F7B9" w14:textId="77777777" w:rsidR="006F7890" w:rsidRDefault="00E441DE">
      <w:pPr>
        <w:pStyle w:val="SFENHeading3"/>
        <w:numPr>
          <w:ilvl w:val="0"/>
          <w:numId w:val="0"/>
        </w:numPr>
        <w:rPr>
          <w:snapToGrid w:val="0"/>
        </w:rPr>
      </w:pPr>
      <w:bookmarkStart w:id="88" w:name="_Toc72167313"/>
      <w:bookmarkStart w:id="89" w:name="_Toc73717167"/>
      <w:r w:rsidRPr="00E441DE">
        <w:rPr>
          <w:rFonts w:hint="eastAsia"/>
          <w:snapToGrid w:val="0"/>
        </w:rPr>
        <w:t>8</w:t>
      </w:r>
      <w:r w:rsidR="002513A0">
        <w:rPr>
          <w:snapToGrid w:val="0"/>
        </w:rPr>
        <w:t>.3.10 Restore the Secondary Node</w:t>
      </w:r>
      <w:bookmarkEnd w:id="88"/>
      <w:bookmarkEnd w:id="89"/>
    </w:p>
    <w:p w14:paraId="69F432EB" w14:textId="77777777" w:rsidR="006F7890" w:rsidRPr="009C7276" w:rsidRDefault="002513A0" w:rsidP="000E4AB6">
      <w:pPr>
        <w:pStyle w:val="SFENSteps"/>
        <w:rPr>
          <w:snapToGrid w:val="0"/>
        </w:rPr>
      </w:pPr>
      <w:r>
        <w:rPr>
          <w:snapToGrid w:val="0"/>
        </w:rPr>
        <w:t>After business is switched back to the original node, set the secondary node to the single node maintenance mode and confirm that no network device or route exists on the secondary node. Then, exit the single node maintenance mode and remove the secondary node from the cluster.</w:t>
      </w:r>
    </w:p>
    <w:p w14:paraId="585262D9" w14:textId="781A66FD" w:rsidR="006F7890" w:rsidRDefault="5AB6C2F8" w:rsidP="430CE249">
      <w:pPr>
        <w:widowControl/>
        <w:spacing w:line="360" w:lineRule="auto"/>
        <w:jc w:val="center"/>
        <w:rPr>
          <w:rFonts w:eastAsia="宋体" w:cs="Mangal"/>
          <w:snapToGrid w:val="0"/>
          <w:kern w:val="0"/>
          <w:szCs w:val="21"/>
        </w:rPr>
      </w:pPr>
      <w:r>
        <w:rPr>
          <w:noProof/>
        </w:rPr>
        <w:lastRenderedPageBreak/>
        <w:drawing>
          <wp:inline distT="0" distB="0" distL="0" distR="0" wp14:anchorId="68EA16AC" wp14:editId="34A7521C">
            <wp:extent cx="2857500" cy="2865120"/>
            <wp:effectExtent l="0" t="0" r="0" b="0"/>
            <wp:docPr id="1475880911" name="图片 1475880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2857500" cy="2865120"/>
                    </a:xfrm>
                    <a:prstGeom prst="rect">
                      <a:avLst/>
                    </a:prstGeom>
                  </pic:spPr>
                </pic:pic>
              </a:graphicData>
            </a:graphic>
          </wp:inline>
        </w:drawing>
      </w:r>
    </w:p>
    <w:p w14:paraId="6BA6F3E0" w14:textId="4900C8AC" w:rsidR="006F7890" w:rsidRDefault="006F7890">
      <w:pPr>
        <w:spacing w:line="360" w:lineRule="auto"/>
        <w:jc w:val="center"/>
      </w:pPr>
    </w:p>
    <w:p w14:paraId="7EE6B86E" w14:textId="77777777" w:rsidR="006F7890" w:rsidRDefault="002513A0" w:rsidP="000E4AB6">
      <w:pPr>
        <w:pStyle w:val="SFENSteps"/>
        <w:rPr>
          <w:snapToGrid w:val="0"/>
        </w:rPr>
      </w:pPr>
      <w:r>
        <w:rPr>
          <w:snapToGrid w:val="0"/>
        </w:rPr>
        <w:t xml:space="preserve">Restore the </w:t>
      </w:r>
      <w:r w:rsidR="006217C8" w:rsidRPr="006217C8">
        <w:rPr>
          <w:snapToGrid w:val="0"/>
        </w:rPr>
        <w:t xml:space="preserve">network adapter </w:t>
      </w:r>
      <w:r>
        <w:rPr>
          <w:snapToGrid w:val="0"/>
        </w:rPr>
        <w:t>configuration of the secondary node and VLAN configuration of the switch.</w:t>
      </w:r>
    </w:p>
    <w:p w14:paraId="743E4F11" w14:textId="77777777" w:rsidR="006F7890" w:rsidRDefault="00E441DE">
      <w:pPr>
        <w:pStyle w:val="SFENHeading2"/>
        <w:numPr>
          <w:ilvl w:val="0"/>
          <w:numId w:val="0"/>
        </w:numPr>
        <w:rPr>
          <w:snapToGrid w:val="0"/>
        </w:rPr>
      </w:pPr>
      <w:bookmarkStart w:id="90" w:name="_Toc72167314"/>
      <w:bookmarkStart w:id="91" w:name="_Toc73717168"/>
      <w:r w:rsidRPr="00E441DE">
        <w:rPr>
          <w:rFonts w:hint="eastAsia"/>
          <w:snapToGrid w:val="0"/>
        </w:rPr>
        <w:t>8</w:t>
      </w:r>
      <w:r w:rsidR="002513A0">
        <w:rPr>
          <w:snapToGrid w:val="0"/>
        </w:rPr>
        <w:t>.4 Operation Instructions for Single Node Managing Clusters</w:t>
      </w:r>
      <w:bookmarkEnd w:id="90"/>
      <w:bookmarkEnd w:id="91"/>
    </w:p>
    <w:p w14:paraId="156C29CD" w14:textId="583E3419" w:rsidR="006F7890" w:rsidRDefault="00172E27">
      <w:pPr>
        <w:spacing w:line="360" w:lineRule="auto"/>
        <w:jc w:val="left"/>
        <w:rPr>
          <w:snapToGrid w:val="0"/>
          <w:kern w:val="0"/>
        </w:rPr>
      </w:pPr>
      <w:r>
        <w:rPr>
          <w:snapToGrid w:val="0"/>
          <w:kern w:val="0"/>
        </w:rPr>
        <w:t xml:space="preserve">When a single node </w:t>
      </w:r>
      <w:r w:rsidR="002513A0">
        <w:rPr>
          <w:snapToGrid w:val="0"/>
          <w:kern w:val="0"/>
        </w:rPr>
        <w:t xml:space="preserve">managing cluster is faulty, </w:t>
      </w:r>
      <w:r w:rsidR="002513A0">
        <w:rPr>
          <w:b/>
          <w:bCs/>
          <w:snapToGrid w:val="0"/>
          <w:color w:val="FF0000"/>
          <w:kern w:val="0"/>
        </w:rPr>
        <w:t>add the secondary node to the cluster by executing a script in the backend</w:t>
      </w:r>
      <w:r w:rsidR="002513A0">
        <w:rPr>
          <w:snapToGrid w:val="0"/>
          <w:kern w:val="0"/>
        </w:rPr>
        <w:t>. If the secondary node is added through the web client, the router cannot be started and the network is unreachable.</w:t>
      </w:r>
    </w:p>
    <w:p w14:paraId="718C633A" w14:textId="77777777" w:rsidR="006F7890" w:rsidRDefault="00E441DE">
      <w:pPr>
        <w:pStyle w:val="SFENHeading3"/>
        <w:numPr>
          <w:ilvl w:val="0"/>
          <w:numId w:val="0"/>
        </w:numPr>
        <w:rPr>
          <w:snapToGrid w:val="0"/>
        </w:rPr>
      </w:pPr>
      <w:bookmarkStart w:id="92" w:name="_Toc72167315"/>
      <w:bookmarkStart w:id="93" w:name="_Toc73717169"/>
      <w:r w:rsidRPr="00E441DE">
        <w:rPr>
          <w:rFonts w:hint="eastAsia"/>
          <w:snapToGrid w:val="0"/>
        </w:rPr>
        <w:t>8</w:t>
      </w:r>
      <w:r w:rsidR="002513A0">
        <w:rPr>
          <w:snapToGrid w:val="0"/>
        </w:rPr>
        <w:t>.4.1 Modify Network Configurations of the Secondary Node</w:t>
      </w:r>
      <w:bookmarkEnd w:id="92"/>
      <w:bookmarkEnd w:id="93"/>
    </w:p>
    <w:p w14:paraId="31C7AC65" w14:textId="77777777" w:rsidR="006F7890" w:rsidRDefault="00334AAA">
      <w:pPr>
        <w:spacing w:line="360" w:lineRule="auto"/>
        <w:jc w:val="left"/>
        <w:rPr>
          <w:snapToGrid w:val="0"/>
          <w:kern w:val="0"/>
        </w:rPr>
      </w:pPr>
      <w:r w:rsidRPr="00334AAA">
        <w:rPr>
          <w:snapToGrid w:val="0"/>
          <w:kern w:val="0"/>
        </w:rPr>
        <w:t>Access the secondary node through the secondary node console or IPMI page, modify the management network IP address and VXLAN IP address of the secondary node, and change the VLAN of storage, tunnel, and management switches connected to the secondary node to the VLAN of the faulty cluster to implement layer 2 connection between the secondary node network and faulty cluster.</w:t>
      </w:r>
    </w:p>
    <w:p w14:paraId="542D7023" w14:textId="77777777" w:rsidR="000E4AB6" w:rsidRDefault="000E4AB6" w:rsidP="000E4AB6">
      <w:pPr>
        <w:pBdr>
          <w:top w:val="single" w:sz="4" w:space="1" w:color="auto"/>
        </w:pBdr>
        <w:spacing w:line="360" w:lineRule="auto"/>
        <w:jc w:val="left"/>
        <w:rPr>
          <w:snapToGrid w:val="0"/>
          <w:color w:val="0000FF"/>
          <w:kern w:val="0"/>
        </w:rPr>
      </w:pPr>
      <w:r>
        <w:rPr>
          <w:rFonts w:cs="Open Sans"/>
          <w:noProof/>
          <w:szCs w:val="18"/>
        </w:rPr>
        <w:drawing>
          <wp:inline distT="0" distB="0" distL="114300" distR="114300" wp14:anchorId="5EDAF4CD" wp14:editId="10EE3FD5">
            <wp:extent cx="817245" cy="288290"/>
            <wp:effectExtent l="9525" t="0" r="0" b="22225"/>
            <wp:docPr id="3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24">
                      <a:clrChange>
                        <a:clrFrom>
                          <a:srgbClr val="FFFFFF"/>
                        </a:clrFrom>
                        <a:clrTo>
                          <a:srgbClr val="FFFFFF">
                            <a:alpha val="0"/>
                          </a:srgbClr>
                        </a:clrTo>
                      </a:clrChange>
                    </a:blip>
                    <a:stretch>
                      <a:fillRect/>
                    </a:stretch>
                  </pic:blipFill>
                  <pic:spPr>
                    <a:xfrm>
                      <a:off x="0" y="0"/>
                      <a:ext cx="817245" cy="288290"/>
                    </a:xfrm>
                    <a:prstGeom prst="rect">
                      <a:avLst/>
                    </a:prstGeom>
                    <a:noFill/>
                    <a:ln w="9525" cap="flat" cmpd="sng">
                      <a:solidFill>
                        <a:srgbClr val="000000"/>
                      </a:solidFill>
                      <a:prstDash val="solid"/>
                      <a:miter/>
                      <a:headEnd type="none" w="med" len="med"/>
                      <a:tailEnd type="none" w="med" len="med"/>
                    </a:ln>
                  </pic:spPr>
                </pic:pic>
              </a:graphicData>
            </a:graphic>
          </wp:inline>
        </w:drawing>
      </w:r>
    </w:p>
    <w:p w14:paraId="6E33D98F" w14:textId="77777777" w:rsidR="00E77D90" w:rsidRPr="000E4AB6" w:rsidRDefault="002513A0">
      <w:pPr>
        <w:spacing w:line="360" w:lineRule="auto"/>
        <w:jc w:val="left"/>
        <w:rPr>
          <w:snapToGrid w:val="0"/>
          <w:color w:val="0000FF"/>
          <w:kern w:val="0"/>
          <w:sz w:val="18"/>
          <w:szCs w:val="18"/>
        </w:rPr>
      </w:pPr>
      <w:r w:rsidRPr="000E4AB6">
        <w:rPr>
          <w:snapToGrid w:val="0"/>
          <w:color w:val="0000FF"/>
          <w:kern w:val="0"/>
          <w:sz w:val="18"/>
          <w:szCs w:val="18"/>
        </w:rPr>
        <w:lastRenderedPageBreak/>
        <w:t xml:space="preserve">Change the IP addresses to those predefined. For </w:t>
      </w:r>
      <w:r w:rsidR="00351752" w:rsidRPr="000E4AB6">
        <w:rPr>
          <w:rFonts w:hint="eastAsia"/>
          <w:snapToGrid w:val="0"/>
          <w:color w:val="0000FF"/>
          <w:kern w:val="0"/>
          <w:sz w:val="18"/>
          <w:szCs w:val="18"/>
        </w:rPr>
        <w:t>more information</w:t>
      </w:r>
      <w:r w:rsidRPr="000E4AB6">
        <w:rPr>
          <w:snapToGrid w:val="0"/>
          <w:color w:val="0000FF"/>
          <w:kern w:val="0"/>
          <w:sz w:val="18"/>
          <w:szCs w:val="18"/>
        </w:rPr>
        <w:t xml:space="preserve"> about the predefined addresses, see the secondary node record table in the following path:</w:t>
      </w:r>
    </w:p>
    <w:p w14:paraId="562E43E6" w14:textId="77777777" w:rsidR="006F7890" w:rsidRPr="000E4AB6" w:rsidRDefault="002513A0" w:rsidP="000E4AB6">
      <w:pPr>
        <w:pBdr>
          <w:bottom w:val="single" w:sz="4" w:space="1" w:color="auto"/>
        </w:pBdr>
        <w:spacing w:line="360" w:lineRule="auto"/>
        <w:jc w:val="left"/>
        <w:rPr>
          <w:snapToGrid w:val="0"/>
          <w:color w:val="0000FF"/>
          <w:kern w:val="0"/>
          <w:sz w:val="18"/>
          <w:szCs w:val="18"/>
        </w:rPr>
      </w:pPr>
      <w:r w:rsidRPr="000E4AB6">
        <w:rPr>
          <w:snapToGrid w:val="0"/>
          <w:color w:val="0000FF"/>
          <w:kern w:val="0"/>
          <w:sz w:val="18"/>
          <w:szCs w:val="18"/>
        </w:rPr>
        <w:t>SVN\Equipment Room Deployment\Data Center Management Information Document\Data Center Platform Information\SCP Secondary Node Information\Secondary Node Data.xlsx</w:t>
      </w:r>
    </w:p>
    <w:p w14:paraId="47EFBF9F" w14:textId="77777777" w:rsidR="006F7890" w:rsidRDefault="00E441DE">
      <w:pPr>
        <w:pStyle w:val="SFENHeading3"/>
        <w:numPr>
          <w:ilvl w:val="0"/>
          <w:numId w:val="0"/>
        </w:numPr>
        <w:rPr>
          <w:snapToGrid w:val="0"/>
        </w:rPr>
      </w:pPr>
      <w:bookmarkStart w:id="94" w:name="_Toc72167316"/>
      <w:bookmarkStart w:id="95" w:name="_Toc73717170"/>
      <w:r w:rsidRPr="00E441DE">
        <w:rPr>
          <w:rFonts w:hint="eastAsia"/>
          <w:snapToGrid w:val="0"/>
        </w:rPr>
        <w:t>8</w:t>
      </w:r>
      <w:r w:rsidR="002513A0">
        <w:rPr>
          <w:snapToGrid w:val="0"/>
        </w:rPr>
        <w:t>.4.2 Check Relevant Information</w:t>
      </w:r>
      <w:bookmarkEnd w:id="94"/>
      <w:bookmarkEnd w:id="95"/>
    </w:p>
    <w:p w14:paraId="53971445" w14:textId="77777777" w:rsidR="006F7890" w:rsidRDefault="00A84B6D" w:rsidP="00A84B6D">
      <w:pPr>
        <w:pStyle w:val="4"/>
        <w:numPr>
          <w:ilvl w:val="0"/>
          <w:numId w:val="18"/>
        </w:numPr>
        <w:spacing w:line="360" w:lineRule="auto"/>
        <w:rPr>
          <w:rFonts w:ascii="Open Sans" w:hAnsi="Open Sans"/>
          <w:snapToGrid w:val="0"/>
          <w:kern w:val="0"/>
        </w:rPr>
      </w:pPr>
      <w:r w:rsidRPr="00A84B6D">
        <w:rPr>
          <w:rFonts w:ascii="Open Sans" w:hAnsi="Open Sans"/>
          <w:snapToGrid w:val="0"/>
          <w:kern w:val="0"/>
        </w:rPr>
        <w:t>Check Authorization for Nodes Not in the Faulty Cluster</w:t>
      </w:r>
    </w:p>
    <w:p w14:paraId="65F18F47" w14:textId="77777777" w:rsidR="006F7890" w:rsidRDefault="00580AB7">
      <w:pPr>
        <w:spacing w:line="360" w:lineRule="auto"/>
        <w:jc w:val="left"/>
        <w:rPr>
          <w:snapToGrid w:val="0"/>
          <w:kern w:val="0"/>
        </w:rPr>
      </w:pPr>
      <w:r w:rsidRPr="00580AB7">
        <w:rPr>
          <w:snapToGrid w:val="0"/>
          <w:kern w:val="0"/>
        </w:rPr>
        <w:t xml:space="preserve">Go to </w:t>
      </w:r>
      <w:r w:rsidRPr="430CE249">
        <w:rPr>
          <w:b/>
          <w:bCs/>
          <w:snapToGrid w:val="0"/>
          <w:kern w:val="0"/>
        </w:rPr>
        <w:t>System</w:t>
      </w:r>
      <w:r w:rsidRPr="00580AB7">
        <w:rPr>
          <w:snapToGrid w:val="0"/>
          <w:kern w:val="0"/>
        </w:rPr>
        <w:t xml:space="preserve"> &gt; </w:t>
      </w:r>
      <w:r w:rsidRPr="430CE249">
        <w:rPr>
          <w:b/>
          <w:bCs/>
          <w:snapToGrid w:val="0"/>
          <w:kern w:val="0"/>
        </w:rPr>
        <w:t>Licensing</w:t>
      </w:r>
      <w:r w:rsidRPr="00580AB7">
        <w:rPr>
          <w:snapToGrid w:val="0"/>
          <w:kern w:val="0"/>
        </w:rPr>
        <w:t xml:space="preserve">. In the left-side navigation pane, go to </w:t>
      </w:r>
      <w:r w:rsidRPr="430CE249">
        <w:rPr>
          <w:b/>
          <w:bCs/>
          <w:snapToGrid w:val="0"/>
          <w:kern w:val="0"/>
        </w:rPr>
        <w:t>Licensing</w:t>
      </w:r>
      <w:r w:rsidRPr="00580AB7">
        <w:rPr>
          <w:snapToGrid w:val="0"/>
          <w:kern w:val="0"/>
        </w:rPr>
        <w:t xml:space="preserve"> &gt; </w:t>
      </w:r>
      <w:r w:rsidRPr="430CE249">
        <w:rPr>
          <w:b/>
          <w:bCs/>
          <w:snapToGrid w:val="0"/>
          <w:kern w:val="0"/>
        </w:rPr>
        <w:t>Cluster License</w:t>
      </w:r>
      <w:r w:rsidRPr="00580AB7">
        <w:rPr>
          <w:snapToGrid w:val="0"/>
          <w:kern w:val="0"/>
        </w:rPr>
        <w:t xml:space="preserve">. Click the name of a cluster. On the page that appears, check whether the value of the </w:t>
      </w:r>
      <w:r w:rsidRPr="430CE249">
        <w:rPr>
          <w:b/>
          <w:bCs/>
          <w:snapToGrid w:val="0"/>
          <w:kern w:val="0"/>
        </w:rPr>
        <w:t>Host CPUs</w:t>
      </w:r>
      <w:r w:rsidRPr="00580AB7">
        <w:rPr>
          <w:snapToGrid w:val="0"/>
          <w:kern w:val="0"/>
        </w:rPr>
        <w:t xml:space="preserve"> parameter is the same as the actual number of node CPU cores in the cluster. A data center uses 2U devices. When a node is added to the cluster, two CPU cores will be added. If the node CPU core quota is insufficient, the node will fail to be added, and router HA will fail. The following figure shows authorization.</w:t>
      </w:r>
    </w:p>
    <w:p w14:paraId="7F128C6D" w14:textId="7760F172" w:rsidR="006F7890" w:rsidRDefault="16D6032F" w:rsidP="430CE249">
      <w:pPr>
        <w:widowControl/>
        <w:spacing w:line="360" w:lineRule="auto"/>
        <w:jc w:val="center"/>
        <w:rPr>
          <w:rFonts w:eastAsia="宋体" w:cs="Mangal"/>
          <w:snapToGrid w:val="0"/>
          <w:kern w:val="0"/>
          <w:szCs w:val="21"/>
        </w:rPr>
      </w:pPr>
      <w:r>
        <w:rPr>
          <w:noProof/>
        </w:rPr>
        <w:drawing>
          <wp:inline distT="0" distB="0" distL="0" distR="0" wp14:anchorId="30838EA2" wp14:editId="5542A518">
            <wp:extent cx="5267324" cy="3238500"/>
            <wp:effectExtent l="0" t="0" r="0" b="0"/>
            <wp:docPr id="7374529" name="图片 737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267324" cy="3238500"/>
                    </a:xfrm>
                    <a:prstGeom prst="rect">
                      <a:avLst/>
                    </a:prstGeom>
                  </pic:spPr>
                </pic:pic>
              </a:graphicData>
            </a:graphic>
          </wp:inline>
        </w:drawing>
      </w:r>
    </w:p>
    <w:p w14:paraId="05A2388C" w14:textId="19298928" w:rsidR="006F7890" w:rsidRDefault="16D6032F" w:rsidP="430CE249">
      <w:pPr>
        <w:widowControl/>
        <w:spacing w:line="360" w:lineRule="auto"/>
        <w:jc w:val="center"/>
        <w:rPr>
          <w:rFonts w:eastAsia="宋体" w:cs="Mangal"/>
          <w:snapToGrid w:val="0"/>
          <w:kern w:val="0"/>
          <w:szCs w:val="21"/>
        </w:rPr>
      </w:pPr>
      <w:r>
        <w:rPr>
          <w:noProof/>
        </w:rPr>
        <w:lastRenderedPageBreak/>
        <w:drawing>
          <wp:inline distT="0" distB="0" distL="0" distR="0" wp14:anchorId="690EF3B4" wp14:editId="1C248C99">
            <wp:extent cx="3845762" cy="2106184"/>
            <wp:effectExtent l="0" t="0" r="0" b="0"/>
            <wp:docPr id="109406362" name="图片 109406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3845762" cy="2106184"/>
                    </a:xfrm>
                    <a:prstGeom prst="rect">
                      <a:avLst/>
                    </a:prstGeom>
                  </pic:spPr>
                </pic:pic>
              </a:graphicData>
            </a:graphic>
          </wp:inline>
        </w:drawing>
      </w:r>
    </w:p>
    <w:p w14:paraId="3B600B95" w14:textId="77777777" w:rsidR="006F7890" w:rsidRDefault="00A84B6D" w:rsidP="00A84B6D">
      <w:pPr>
        <w:pStyle w:val="4"/>
        <w:numPr>
          <w:ilvl w:val="0"/>
          <w:numId w:val="18"/>
        </w:numPr>
        <w:spacing w:line="360" w:lineRule="auto"/>
        <w:rPr>
          <w:rFonts w:ascii="Open Sans" w:hAnsi="Open Sans"/>
          <w:snapToGrid w:val="0"/>
          <w:kern w:val="0"/>
        </w:rPr>
      </w:pPr>
      <w:r w:rsidRPr="00A84B6D">
        <w:rPr>
          <w:rFonts w:ascii="Open Sans" w:hAnsi="Open Sans"/>
          <w:snapToGrid w:val="0"/>
          <w:kern w:val="0"/>
        </w:rPr>
        <w:t>Check Communication for Nodes Not in the Faulty Cluster</w:t>
      </w:r>
    </w:p>
    <w:p w14:paraId="6EA919DC" w14:textId="77777777" w:rsidR="006F7890" w:rsidRDefault="002513A0">
      <w:pPr>
        <w:spacing w:line="360" w:lineRule="auto"/>
        <w:jc w:val="left"/>
        <w:rPr>
          <w:snapToGrid w:val="0"/>
          <w:kern w:val="0"/>
        </w:rPr>
      </w:pPr>
      <w:r>
        <w:rPr>
          <w:snapToGrid w:val="0"/>
          <w:kern w:val="0"/>
        </w:rPr>
        <w:t xml:space="preserve">Go to </w:t>
      </w:r>
      <w:r>
        <w:rPr>
          <w:b/>
          <w:bCs/>
          <w:snapToGrid w:val="0"/>
          <w:kern w:val="0"/>
        </w:rPr>
        <w:t>Nodes</w:t>
      </w:r>
      <w:r>
        <w:rPr>
          <w:snapToGrid w:val="0"/>
          <w:kern w:val="0"/>
        </w:rPr>
        <w:t xml:space="preserve"> &gt; </w:t>
      </w:r>
      <w:r>
        <w:rPr>
          <w:b/>
          <w:bCs/>
          <w:snapToGrid w:val="0"/>
          <w:kern w:val="0"/>
        </w:rPr>
        <w:t>Communication Interfaces</w:t>
      </w:r>
      <w:r>
        <w:rPr>
          <w:snapToGrid w:val="0"/>
          <w:kern w:val="0"/>
        </w:rPr>
        <w:t xml:space="preserve"> &gt; </w:t>
      </w:r>
      <w:r>
        <w:rPr>
          <w:b/>
          <w:bCs/>
          <w:snapToGrid w:val="0"/>
          <w:kern w:val="0"/>
        </w:rPr>
        <w:t>Overlay Network Interface</w:t>
      </w:r>
      <w:r>
        <w:rPr>
          <w:snapToGrid w:val="0"/>
          <w:kern w:val="0"/>
        </w:rPr>
        <w:t xml:space="preserve"> and click </w:t>
      </w:r>
      <w:r>
        <w:rPr>
          <w:b/>
          <w:bCs/>
          <w:snapToGrid w:val="0"/>
          <w:kern w:val="0"/>
        </w:rPr>
        <w:t>Settings</w:t>
      </w:r>
      <w:r>
        <w:rPr>
          <w:snapToGrid w:val="0"/>
          <w:kern w:val="0"/>
        </w:rPr>
        <w:t xml:space="preserve">. In the </w:t>
      </w:r>
      <w:r>
        <w:rPr>
          <w:b/>
          <w:bCs/>
          <w:snapToGrid w:val="0"/>
          <w:kern w:val="0"/>
        </w:rPr>
        <w:t>Settings</w:t>
      </w:r>
      <w:r>
        <w:rPr>
          <w:snapToGrid w:val="0"/>
          <w:kern w:val="0"/>
        </w:rPr>
        <w:t xml:space="preserve"> dialog box, click </w:t>
      </w:r>
      <w:r>
        <w:rPr>
          <w:b/>
          <w:bCs/>
          <w:snapToGrid w:val="0"/>
          <w:kern w:val="0"/>
        </w:rPr>
        <w:t>IP Address Pool</w:t>
      </w:r>
      <w:r>
        <w:rPr>
          <w:snapToGrid w:val="0"/>
          <w:kern w:val="0"/>
        </w:rPr>
        <w:t xml:space="preserve">. In the </w:t>
      </w:r>
      <w:r>
        <w:rPr>
          <w:b/>
          <w:bCs/>
          <w:snapToGrid w:val="0"/>
          <w:kern w:val="0"/>
        </w:rPr>
        <w:t>IP Address Pool</w:t>
      </w:r>
      <w:r>
        <w:rPr>
          <w:snapToGrid w:val="0"/>
          <w:kern w:val="0"/>
        </w:rPr>
        <w:t xml:space="preserve"> dialog box, check whether an IP address pool has been configured and the number of reserved IP addresses is greater than the number of nodes.</w:t>
      </w:r>
    </w:p>
    <w:p w14:paraId="6851F8BE" w14:textId="3C23FD01" w:rsidR="006F7890" w:rsidRDefault="629B208D" w:rsidP="430CE249">
      <w:pPr>
        <w:spacing w:line="360" w:lineRule="auto"/>
        <w:ind w:firstLine="420"/>
        <w:rPr>
          <w:rFonts w:eastAsia="宋体" w:cs="Mangal"/>
          <w:snapToGrid w:val="0"/>
          <w:kern w:val="0"/>
          <w:szCs w:val="21"/>
        </w:rPr>
      </w:pPr>
      <w:r>
        <w:rPr>
          <w:noProof/>
        </w:rPr>
        <w:drawing>
          <wp:inline distT="0" distB="0" distL="0" distR="0" wp14:anchorId="333B262F" wp14:editId="114D81A9">
            <wp:extent cx="4572000" cy="1628775"/>
            <wp:effectExtent l="0" t="0" r="0" b="0"/>
            <wp:docPr id="1484872583" name="图片 148487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572000" cy="1628775"/>
                    </a:xfrm>
                    <a:prstGeom prst="rect">
                      <a:avLst/>
                    </a:prstGeom>
                  </pic:spPr>
                </pic:pic>
              </a:graphicData>
            </a:graphic>
          </wp:inline>
        </w:drawing>
      </w:r>
    </w:p>
    <w:p w14:paraId="2BC0798D" w14:textId="17B2B801" w:rsidR="006F7890" w:rsidRDefault="48BB0CE7" w:rsidP="430CE249">
      <w:pPr>
        <w:widowControl/>
        <w:spacing w:line="360" w:lineRule="auto"/>
        <w:jc w:val="center"/>
        <w:rPr>
          <w:rFonts w:eastAsia="宋体" w:cs="Mangal"/>
          <w:snapToGrid w:val="0"/>
          <w:kern w:val="0"/>
          <w:szCs w:val="21"/>
        </w:rPr>
      </w:pPr>
      <w:r>
        <w:rPr>
          <w:noProof/>
        </w:rPr>
        <w:drawing>
          <wp:inline distT="0" distB="0" distL="0" distR="0" wp14:anchorId="37549FF9" wp14:editId="5338BDEF">
            <wp:extent cx="3759648" cy="2243552"/>
            <wp:effectExtent l="0" t="0" r="0" b="0"/>
            <wp:docPr id="1221085644" name="图片 1221085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3759648" cy="2243552"/>
                    </a:xfrm>
                    <a:prstGeom prst="rect">
                      <a:avLst/>
                    </a:prstGeom>
                  </pic:spPr>
                </pic:pic>
              </a:graphicData>
            </a:graphic>
          </wp:inline>
        </w:drawing>
      </w:r>
    </w:p>
    <w:p w14:paraId="1203D89D" w14:textId="77777777" w:rsidR="006F7890" w:rsidRDefault="002513A0">
      <w:pPr>
        <w:pStyle w:val="4"/>
        <w:numPr>
          <w:ilvl w:val="0"/>
          <w:numId w:val="18"/>
        </w:numPr>
        <w:spacing w:line="360" w:lineRule="auto"/>
        <w:rPr>
          <w:rFonts w:ascii="Open Sans" w:hAnsi="Open Sans"/>
          <w:snapToGrid w:val="0"/>
          <w:kern w:val="0"/>
        </w:rPr>
      </w:pPr>
      <w:r>
        <w:rPr>
          <w:rFonts w:ascii="Open Sans" w:hAnsi="Open Sans"/>
          <w:snapToGrid w:val="0"/>
          <w:kern w:val="0"/>
        </w:rPr>
        <w:lastRenderedPageBreak/>
        <w:t>Check the Secondary Node Version and Network Configurations</w:t>
      </w:r>
    </w:p>
    <w:p w14:paraId="3899AFF7" w14:textId="77777777" w:rsidR="006F7890" w:rsidRDefault="002513A0">
      <w:pPr>
        <w:spacing w:line="360" w:lineRule="auto"/>
        <w:jc w:val="left"/>
        <w:rPr>
          <w:snapToGrid w:val="0"/>
          <w:kern w:val="0"/>
        </w:rPr>
      </w:pPr>
      <w:r>
        <w:rPr>
          <w:snapToGrid w:val="0"/>
          <w:kern w:val="0"/>
        </w:rPr>
        <w:t>Check whether the secondary node version is consistent with that of the faulty cluster, the management interface IP address of the secondary node is in the same CIDR block as the faulty cluster and is pingable, and whether the secondary node only has a system disk and does not configure VS or has cleared VS configuration.</w:t>
      </w:r>
    </w:p>
    <w:p w14:paraId="7B0061A8" w14:textId="77777777" w:rsidR="006F7890" w:rsidRDefault="00E441DE">
      <w:pPr>
        <w:pStyle w:val="SFENHeading3"/>
        <w:numPr>
          <w:ilvl w:val="0"/>
          <w:numId w:val="0"/>
        </w:numPr>
        <w:rPr>
          <w:snapToGrid w:val="0"/>
        </w:rPr>
      </w:pPr>
      <w:bookmarkStart w:id="96" w:name="_Toc72167317"/>
      <w:bookmarkStart w:id="97" w:name="_Toc73717171"/>
      <w:r w:rsidRPr="00E441DE">
        <w:rPr>
          <w:rFonts w:hint="eastAsia"/>
          <w:snapToGrid w:val="0"/>
        </w:rPr>
        <w:t>8</w:t>
      </w:r>
      <w:r w:rsidR="002513A0">
        <w:rPr>
          <w:snapToGrid w:val="0"/>
        </w:rPr>
        <w:t>.4.3 Add the Secondary Node to the Faulty Cluster</w:t>
      </w:r>
      <w:bookmarkEnd w:id="96"/>
      <w:bookmarkEnd w:id="97"/>
    </w:p>
    <w:p w14:paraId="58AF5C72" w14:textId="77777777" w:rsidR="006F7890" w:rsidRDefault="002513A0" w:rsidP="009C7276">
      <w:pPr>
        <w:spacing w:line="360" w:lineRule="auto"/>
        <w:jc w:val="left"/>
        <w:rPr>
          <w:snapToGrid w:val="0"/>
          <w:kern w:val="0"/>
        </w:rPr>
      </w:pPr>
      <w:r>
        <w:rPr>
          <w:snapToGrid w:val="0"/>
          <w:kern w:val="0"/>
        </w:rPr>
        <w:t xml:space="preserve">Contact the delivery team in China to obtain the </w:t>
      </w:r>
      <w:r>
        <w:rPr>
          <w:b/>
          <w:bCs/>
          <w:snapToGrid w:val="0"/>
          <w:kern w:val="0"/>
        </w:rPr>
        <w:t>backup_node_HA_expand_v2.pl</w:t>
      </w:r>
      <w:r>
        <w:rPr>
          <w:snapToGrid w:val="0"/>
          <w:kern w:val="0"/>
        </w:rPr>
        <w:t xml:space="preserve"> script file.</w:t>
      </w:r>
    </w:p>
    <w:p w14:paraId="5A7A6957" w14:textId="77777777" w:rsidR="006F7890" w:rsidRDefault="002513A0">
      <w:pPr>
        <w:pStyle w:val="4"/>
        <w:numPr>
          <w:ilvl w:val="0"/>
          <w:numId w:val="19"/>
        </w:numPr>
        <w:spacing w:line="360" w:lineRule="auto"/>
        <w:rPr>
          <w:rFonts w:ascii="Open Sans" w:hAnsi="Open Sans"/>
          <w:snapToGrid w:val="0"/>
          <w:kern w:val="0"/>
        </w:rPr>
      </w:pPr>
      <w:r>
        <w:rPr>
          <w:rFonts w:ascii="Open Sans" w:hAnsi="Open Sans"/>
          <w:snapToGrid w:val="0"/>
          <w:kern w:val="0"/>
        </w:rPr>
        <w:t xml:space="preserve">Copy the </w:t>
      </w:r>
      <w:r w:rsidR="00E441DE">
        <w:rPr>
          <w:rFonts w:ascii="Open Sans" w:hAnsi="Open Sans" w:hint="eastAsia"/>
          <w:snapToGrid w:val="0"/>
          <w:kern w:val="0"/>
        </w:rPr>
        <w:t>S</w:t>
      </w:r>
      <w:r>
        <w:rPr>
          <w:rFonts w:ascii="Open Sans" w:hAnsi="Open Sans"/>
          <w:snapToGrid w:val="0"/>
          <w:kern w:val="0"/>
        </w:rPr>
        <w:t xml:space="preserve">cript </w:t>
      </w:r>
      <w:r w:rsidR="00E441DE">
        <w:rPr>
          <w:rFonts w:ascii="Open Sans" w:hAnsi="Open Sans" w:hint="eastAsia"/>
          <w:snapToGrid w:val="0"/>
          <w:kern w:val="0"/>
        </w:rPr>
        <w:t>F</w:t>
      </w:r>
      <w:r>
        <w:rPr>
          <w:rFonts w:ascii="Open Sans" w:hAnsi="Open Sans"/>
          <w:snapToGrid w:val="0"/>
          <w:kern w:val="0"/>
        </w:rPr>
        <w:t xml:space="preserve">ile to the </w:t>
      </w:r>
      <w:r w:rsidR="00E441DE">
        <w:rPr>
          <w:rFonts w:ascii="Open Sans" w:hAnsi="Open Sans" w:hint="eastAsia"/>
          <w:snapToGrid w:val="0"/>
          <w:kern w:val="0"/>
        </w:rPr>
        <w:t>B</w:t>
      </w:r>
      <w:r>
        <w:rPr>
          <w:rFonts w:ascii="Open Sans" w:hAnsi="Open Sans"/>
          <w:snapToGrid w:val="0"/>
          <w:kern w:val="0"/>
        </w:rPr>
        <w:t>ackend</w:t>
      </w:r>
    </w:p>
    <w:p w14:paraId="252805F9" w14:textId="77777777" w:rsidR="006F7890" w:rsidRDefault="002513A0">
      <w:pPr>
        <w:widowControl/>
        <w:tabs>
          <w:tab w:val="left" w:pos="1013"/>
        </w:tabs>
        <w:spacing w:line="360" w:lineRule="auto"/>
        <w:rPr>
          <w:snapToGrid w:val="0"/>
          <w:kern w:val="0"/>
        </w:rPr>
      </w:pPr>
      <w:r>
        <w:rPr>
          <w:snapToGrid w:val="0"/>
          <w:kern w:val="0"/>
        </w:rPr>
        <w:t xml:space="preserve">Upload the script to the backend of the Sangfor HCI cluster main control node (for example, in the </w:t>
      </w:r>
      <w:r>
        <w:rPr>
          <w:b/>
          <w:bCs/>
          <w:snapToGrid w:val="0"/>
          <w:kern w:val="0"/>
        </w:rPr>
        <w:t>/home</w:t>
      </w:r>
      <w:r>
        <w:rPr>
          <w:snapToGrid w:val="0"/>
          <w:kern w:val="0"/>
        </w:rPr>
        <w:t xml:space="preserve"> path) and make the script executable.</w:t>
      </w:r>
    </w:p>
    <w:p w14:paraId="0B79F35B" w14:textId="77777777" w:rsidR="006F7890" w:rsidRPr="009C7276" w:rsidRDefault="002513A0" w:rsidP="009C7276">
      <w:pPr>
        <w:widowControl/>
        <w:tabs>
          <w:tab w:val="left" w:pos="1013"/>
        </w:tabs>
        <w:spacing w:line="360" w:lineRule="auto"/>
        <w:rPr>
          <w:snapToGrid w:val="0"/>
          <w:kern w:val="0"/>
        </w:rPr>
      </w:pPr>
      <w:r>
        <w:rPr>
          <w:snapToGrid w:val="0"/>
          <w:kern w:val="0"/>
          <w:shd w:val="clear" w:color="FFFFFF" w:fill="D9D9D9"/>
        </w:rPr>
        <w:t>chmod +x backup_node_HA.pl</w:t>
      </w:r>
    </w:p>
    <w:p w14:paraId="6079B1FD" w14:textId="77777777" w:rsidR="006F7890" w:rsidRDefault="002513A0">
      <w:pPr>
        <w:pStyle w:val="4"/>
        <w:numPr>
          <w:ilvl w:val="0"/>
          <w:numId w:val="19"/>
        </w:numPr>
        <w:spacing w:line="360" w:lineRule="auto"/>
        <w:rPr>
          <w:rFonts w:ascii="Open Sans" w:hAnsi="Open Sans"/>
          <w:snapToGrid w:val="0"/>
          <w:kern w:val="0"/>
        </w:rPr>
      </w:pPr>
      <w:r>
        <w:rPr>
          <w:rFonts w:ascii="Open Sans" w:hAnsi="Open Sans"/>
          <w:snapToGrid w:val="0"/>
          <w:kern w:val="0"/>
        </w:rPr>
        <w:t xml:space="preserve">Run the </w:t>
      </w:r>
      <w:r w:rsidR="00E441DE">
        <w:rPr>
          <w:rFonts w:ascii="Open Sans" w:hAnsi="Open Sans" w:hint="eastAsia"/>
          <w:snapToGrid w:val="0"/>
          <w:kern w:val="0"/>
        </w:rPr>
        <w:t>S</w:t>
      </w:r>
      <w:r>
        <w:rPr>
          <w:rFonts w:ascii="Open Sans" w:hAnsi="Open Sans"/>
          <w:snapToGrid w:val="0"/>
          <w:kern w:val="0"/>
        </w:rPr>
        <w:t>cript</w:t>
      </w:r>
    </w:p>
    <w:p w14:paraId="37AE1F23" w14:textId="77777777" w:rsidR="006F7890" w:rsidRDefault="002513A0">
      <w:pPr>
        <w:spacing w:line="360" w:lineRule="auto"/>
        <w:rPr>
          <w:snapToGrid w:val="0"/>
          <w:kern w:val="0"/>
        </w:rPr>
      </w:pPr>
      <w:r>
        <w:rPr>
          <w:snapToGrid w:val="0"/>
          <w:kern w:val="0"/>
        </w:rPr>
        <w:t>The following table describes the script execution parameters.</w:t>
      </w:r>
    </w:p>
    <w:tbl>
      <w:tblPr>
        <w:tblStyle w:val="ae"/>
        <w:tblW w:w="8330" w:type="dxa"/>
        <w:tblLayout w:type="fixed"/>
        <w:tblLook w:val="04A0" w:firstRow="1" w:lastRow="0" w:firstColumn="1" w:lastColumn="0" w:noHBand="0" w:noVBand="1"/>
      </w:tblPr>
      <w:tblGrid>
        <w:gridCol w:w="1555"/>
        <w:gridCol w:w="992"/>
        <w:gridCol w:w="2239"/>
        <w:gridCol w:w="2013"/>
        <w:gridCol w:w="1531"/>
      </w:tblGrid>
      <w:tr w:rsidR="006F7890" w14:paraId="0CBEC8A8" w14:textId="77777777" w:rsidTr="00F7291E">
        <w:tc>
          <w:tcPr>
            <w:tcW w:w="1555" w:type="dxa"/>
            <w:shd w:val="clear" w:color="auto" w:fill="00B0F0"/>
          </w:tcPr>
          <w:p w14:paraId="2DED4E98" w14:textId="77777777" w:rsidR="006F7890" w:rsidRDefault="002513A0">
            <w:pPr>
              <w:widowControl/>
              <w:spacing w:line="360" w:lineRule="auto"/>
              <w:ind w:left="0"/>
              <w:rPr>
                <w:snapToGrid w:val="0"/>
                <w:kern w:val="0"/>
                <w:sz w:val="18"/>
                <w:szCs w:val="18"/>
              </w:rPr>
            </w:pPr>
            <w:r>
              <w:rPr>
                <w:b/>
                <w:bCs/>
                <w:snapToGrid w:val="0"/>
                <w:kern w:val="0"/>
                <w:sz w:val="18"/>
                <w:szCs w:val="18"/>
              </w:rPr>
              <w:t>Parameter</w:t>
            </w:r>
          </w:p>
        </w:tc>
        <w:tc>
          <w:tcPr>
            <w:tcW w:w="992" w:type="dxa"/>
            <w:shd w:val="clear" w:color="auto" w:fill="00B0F0"/>
          </w:tcPr>
          <w:p w14:paraId="03ECDEA3" w14:textId="77777777" w:rsidR="006F7890" w:rsidRDefault="002513A0">
            <w:pPr>
              <w:widowControl/>
              <w:spacing w:line="360" w:lineRule="auto"/>
              <w:ind w:left="0"/>
              <w:rPr>
                <w:snapToGrid w:val="0"/>
                <w:kern w:val="0"/>
                <w:sz w:val="18"/>
                <w:szCs w:val="18"/>
              </w:rPr>
            </w:pPr>
            <w:r>
              <w:rPr>
                <w:b/>
                <w:bCs/>
                <w:snapToGrid w:val="0"/>
                <w:kern w:val="0"/>
                <w:sz w:val="18"/>
                <w:szCs w:val="18"/>
              </w:rPr>
              <w:t>Type</w:t>
            </w:r>
          </w:p>
        </w:tc>
        <w:tc>
          <w:tcPr>
            <w:tcW w:w="2239" w:type="dxa"/>
            <w:shd w:val="clear" w:color="auto" w:fill="00B0F0"/>
          </w:tcPr>
          <w:p w14:paraId="3125B648" w14:textId="77777777" w:rsidR="006F7890" w:rsidRDefault="002513A0">
            <w:pPr>
              <w:widowControl/>
              <w:spacing w:line="360" w:lineRule="auto"/>
              <w:ind w:left="0"/>
              <w:rPr>
                <w:snapToGrid w:val="0"/>
                <w:kern w:val="0"/>
                <w:sz w:val="18"/>
                <w:szCs w:val="18"/>
              </w:rPr>
            </w:pPr>
            <w:r>
              <w:rPr>
                <w:b/>
                <w:bCs/>
                <w:snapToGrid w:val="0"/>
                <w:kern w:val="0"/>
                <w:sz w:val="18"/>
                <w:szCs w:val="18"/>
              </w:rPr>
              <w:t>Mandatory or Optional</w:t>
            </w:r>
          </w:p>
        </w:tc>
        <w:tc>
          <w:tcPr>
            <w:tcW w:w="2013" w:type="dxa"/>
            <w:shd w:val="clear" w:color="auto" w:fill="00B0F0"/>
          </w:tcPr>
          <w:p w14:paraId="0ECEC24C" w14:textId="77777777" w:rsidR="006F7890" w:rsidRDefault="002513A0">
            <w:pPr>
              <w:widowControl/>
              <w:spacing w:line="360" w:lineRule="auto"/>
              <w:ind w:left="0"/>
              <w:rPr>
                <w:snapToGrid w:val="0"/>
                <w:kern w:val="0"/>
                <w:sz w:val="18"/>
                <w:szCs w:val="18"/>
              </w:rPr>
            </w:pPr>
            <w:r>
              <w:rPr>
                <w:b/>
                <w:bCs/>
                <w:snapToGrid w:val="0"/>
                <w:kern w:val="0"/>
                <w:sz w:val="18"/>
                <w:szCs w:val="18"/>
              </w:rPr>
              <w:t>Description</w:t>
            </w:r>
          </w:p>
        </w:tc>
        <w:tc>
          <w:tcPr>
            <w:tcW w:w="1531" w:type="dxa"/>
            <w:shd w:val="clear" w:color="auto" w:fill="00B0F0"/>
          </w:tcPr>
          <w:p w14:paraId="2D00A4CB" w14:textId="77777777" w:rsidR="006F7890" w:rsidRDefault="002513A0">
            <w:pPr>
              <w:widowControl/>
              <w:spacing w:line="360" w:lineRule="auto"/>
              <w:ind w:left="0"/>
              <w:rPr>
                <w:snapToGrid w:val="0"/>
                <w:kern w:val="0"/>
                <w:sz w:val="18"/>
                <w:szCs w:val="18"/>
              </w:rPr>
            </w:pPr>
            <w:r>
              <w:rPr>
                <w:b/>
                <w:bCs/>
                <w:snapToGrid w:val="0"/>
                <w:kern w:val="0"/>
                <w:sz w:val="18"/>
                <w:szCs w:val="18"/>
              </w:rPr>
              <w:t>Remarks</w:t>
            </w:r>
          </w:p>
        </w:tc>
      </w:tr>
      <w:tr w:rsidR="006F7890" w14:paraId="65DC84FC" w14:textId="77777777" w:rsidTr="00F7291E">
        <w:tc>
          <w:tcPr>
            <w:tcW w:w="1555" w:type="dxa"/>
          </w:tcPr>
          <w:p w14:paraId="0E247E65" w14:textId="77777777" w:rsidR="006F7890" w:rsidRDefault="002513A0">
            <w:pPr>
              <w:widowControl/>
              <w:spacing w:line="360" w:lineRule="auto"/>
              <w:ind w:left="0"/>
              <w:jc w:val="left"/>
              <w:rPr>
                <w:snapToGrid w:val="0"/>
                <w:kern w:val="0"/>
                <w:sz w:val="18"/>
                <w:szCs w:val="18"/>
              </w:rPr>
            </w:pPr>
            <w:r>
              <w:rPr>
                <w:snapToGrid w:val="0"/>
                <w:kern w:val="0"/>
                <w:sz w:val="18"/>
                <w:szCs w:val="18"/>
              </w:rPr>
              <w:t>help/-help/--help/-h</w:t>
            </w:r>
          </w:p>
        </w:tc>
        <w:tc>
          <w:tcPr>
            <w:tcW w:w="992" w:type="dxa"/>
          </w:tcPr>
          <w:p w14:paraId="2911A65C" w14:textId="77777777" w:rsidR="006F7890" w:rsidRDefault="002513A0">
            <w:pPr>
              <w:widowControl/>
              <w:spacing w:line="360" w:lineRule="auto"/>
              <w:ind w:left="0"/>
              <w:jc w:val="left"/>
              <w:rPr>
                <w:snapToGrid w:val="0"/>
                <w:kern w:val="0"/>
                <w:sz w:val="18"/>
                <w:szCs w:val="18"/>
              </w:rPr>
            </w:pPr>
            <w:r>
              <w:rPr>
                <w:snapToGrid w:val="0"/>
                <w:kern w:val="0"/>
                <w:sz w:val="18"/>
                <w:szCs w:val="18"/>
              </w:rPr>
              <w:t>-</w:t>
            </w:r>
          </w:p>
        </w:tc>
        <w:tc>
          <w:tcPr>
            <w:tcW w:w="2239" w:type="dxa"/>
          </w:tcPr>
          <w:p w14:paraId="2527DDB5" w14:textId="77777777" w:rsidR="006F7890" w:rsidRDefault="002513A0">
            <w:pPr>
              <w:widowControl/>
              <w:spacing w:line="360" w:lineRule="auto"/>
              <w:ind w:left="0"/>
              <w:jc w:val="left"/>
              <w:rPr>
                <w:snapToGrid w:val="0"/>
                <w:kern w:val="0"/>
                <w:sz w:val="18"/>
                <w:szCs w:val="18"/>
              </w:rPr>
            </w:pPr>
            <w:r>
              <w:rPr>
                <w:snapToGrid w:val="0"/>
                <w:kern w:val="0"/>
                <w:sz w:val="18"/>
                <w:szCs w:val="18"/>
              </w:rPr>
              <w:t>-</w:t>
            </w:r>
          </w:p>
        </w:tc>
        <w:tc>
          <w:tcPr>
            <w:tcW w:w="2013" w:type="dxa"/>
          </w:tcPr>
          <w:p w14:paraId="05712AC5" w14:textId="77777777" w:rsidR="006F7890" w:rsidRDefault="002513A0">
            <w:pPr>
              <w:widowControl/>
              <w:spacing w:line="360" w:lineRule="auto"/>
              <w:ind w:left="0"/>
              <w:jc w:val="left"/>
              <w:rPr>
                <w:snapToGrid w:val="0"/>
                <w:kern w:val="0"/>
                <w:sz w:val="18"/>
                <w:szCs w:val="18"/>
              </w:rPr>
            </w:pPr>
            <w:r>
              <w:rPr>
                <w:snapToGrid w:val="0"/>
                <w:kern w:val="0"/>
                <w:sz w:val="18"/>
                <w:szCs w:val="18"/>
              </w:rPr>
              <w:t>Prints prompt information.</w:t>
            </w:r>
          </w:p>
        </w:tc>
        <w:tc>
          <w:tcPr>
            <w:tcW w:w="1531" w:type="dxa"/>
          </w:tcPr>
          <w:p w14:paraId="61827C04" w14:textId="77777777" w:rsidR="006F7890" w:rsidRDefault="002513A0">
            <w:pPr>
              <w:widowControl/>
              <w:spacing w:line="360" w:lineRule="auto"/>
              <w:ind w:left="0"/>
              <w:jc w:val="left"/>
              <w:rPr>
                <w:snapToGrid w:val="0"/>
                <w:kern w:val="0"/>
                <w:sz w:val="18"/>
                <w:szCs w:val="18"/>
              </w:rPr>
            </w:pPr>
            <w:r>
              <w:rPr>
                <w:snapToGrid w:val="0"/>
                <w:kern w:val="0"/>
                <w:sz w:val="18"/>
                <w:szCs w:val="18"/>
              </w:rPr>
              <w:t>Help command.</w:t>
            </w:r>
          </w:p>
        </w:tc>
      </w:tr>
      <w:tr w:rsidR="006F7890" w14:paraId="35E880AD" w14:textId="77777777" w:rsidTr="00F7291E">
        <w:tc>
          <w:tcPr>
            <w:tcW w:w="1555" w:type="dxa"/>
          </w:tcPr>
          <w:p w14:paraId="57E6A817" w14:textId="77777777" w:rsidR="006F7890" w:rsidRDefault="002513A0">
            <w:pPr>
              <w:widowControl/>
              <w:spacing w:line="360" w:lineRule="auto"/>
              <w:ind w:left="0"/>
              <w:jc w:val="left"/>
              <w:rPr>
                <w:snapToGrid w:val="0"/>
                <w:kern w:val="0"/>
                <w:sz w:val="18"/>
                <w:szCs w:val="18"/>
              </w:rPr>
            </w:pPr>
            <w:r>
              <w:rPr>
                <w:snapToGrid w:val="0"/>
                <w:kern w:val="0"/>
                <w:sz w:val="18"/>
                <w:szCs w:val="18"/>
              </w:rPr>
              <w:t>-ip</w:t>
            </w:r>
          </w:p>
        </w:tc>
        <w:tc>
          <w:tcPr>
            <w:tcW w:w="992" w:type="dxa"/>
          </w:tcPr>
          <w:p w14:paraId="46CB4D73" w14:textId="77777777" w:rsidR="006F7890" w:rsidRDefault="002513A0">
            <w:pPr>
              <w:widowControl/>
              <w:spacing w:line="360" w:lineRule="auto"/>
              <w:ind w:left="0"/>
              <w:jc w:val="left"/>
              <w:rPr>
                <w:snapToGrid w:val="0"/>
                <w:kern w:val="0"/>
                <w:sz w:val="18"/>
                <w:szCs w:val="18"/>
              </w:rPr>
            </w:pPr>
            <w:r>
              <w:rPr>
                <w:snapToGrid w:val="0"/>
                <w:kern w:val="0"/>
                <w:sz w:val="18"/>
                <w:szCs w:val="18"/>
              </w:rPr>
              <w:t>ipv4</w:t>
            </w:r>
          </w:p>
        </w:tc>
        <w:tc>
          <w:tcPr>
            <w:tcW w:w="2239" w:type="dxa"/>
          </w:tcPr>
          <w:p w14:paraId="00671F7B" w14:textId="77777777" w:rsidR="006F7890" w:rsidRDefault="002513A0">
            <w:pPr>
              <w:widowControl/>
              <w:spacing w:line="360" w:lineRule="auto"/>
              <w:ind w:left="0"/>
              <w:jc w:val="left"/>
              <w:rPr>
                <w:snapToGrid w:val="0"/>
                <w:kern w:val="0"/>
                <w:sz w:val="18"/>
                <w:szCs w:val="18"/>
              </w:rPr>
            </w:pPr>
            <w:r>
              <w:rPr>
                <w:snapToGrid w:val="0"/>
                <w:kern w:val="0"/>
                <w:sz w:val="18"/>
                <w:szCs w:val="18"/>
              </w:rPr>
              <w:t>Mandatory</w:t>
            </w:r>
          </w:p>
        </w:tc>
        <w:tc>
          <w:tcPr>
            <w:tcW w:w="2013" w:type="dxa"/>
          </w:tcPr>
          <w:p w14:paraId="0F2F57FA" w14:textId="77777777" w:rsidR="006F7890" w:rsidRDefault="002513A0">
            <w:pPr>
              <w:widowControl/>
              <w:spacing w:line="360" w:lineRule="auto"/>
              <w:ind w:left="0"/>
              <w:jc w:val="left"/>
              <w:rPr>
                <w:snapToGrid w:val="0"/>
                <w:kern w:val="0"/>
                <w:sz w:val="18"/>
                <w:szCs w:val="18"/>
              </w:rPr>
            </w:pPr>
            <w:r>
              <w:rPr>
                <w:snapToGrid w:val="0"/>
                <w:kern w:val="0"/>
                <w:sz w:val="18"/>
                <w:szCs w:val="18"/>
              </w:rPr>
              <w:t>Secondary node IP address.</w:t>
            </w:r>
          </w:p>
        </w:tc>
        <w:tc>
          <w:tcPr>
            <w:tcW w:w="1531" w:type="dxa"/>
          </w:tcPr>
          <w:p w14:paraId="264EBE55" w14:textId="77777777" w:rsidR="006F7890" w:rsidRDefault="006F7890">
            <w:pPr>
              <w:widowControl/>
              <w:spacing w:line="360" w:lineRule="auto"/>
              <w:ind w:left="0"/>
              <w:jc w:val="left"/>
              <w:rPr>
                <w:snapToGrid w:val="0"/>
                <w:kern w:val="0"/>
                <w:sz w:val="18"/>
                <w:szCs w:val="18"/>
              </w:rPr>
            </w:pPr>
          </w:p>
        </w:tc>
      </w:tr>
      <w:tr w:rsidR="006F7890" w14:paraId="5D7B7D22" w14:textId="77777777" w:rsidTr="00F7291E">
        <w:tc>
          <w:tcPr>
            <w:tcW w:w="1555" w:type="dxa"/>
          </w:tcPr>
          <w:p w14:paraId="339D48F0" w14:textId="77777777" w:rsidR="006F7890" w:rsidRDefault="002513A0">
            <w:pPr>
              <w:widowControl/>
              <w:spacing w:line="360" w:lineRule="auto"/>
              <w:ind w:left="0"/>
              <w:jc w:val="left"/>
              <w:rPr>
                <w:snapToGrid w:val="0"/>
                <w:kern w:val="0"/>
                <w:sz w:val="18"/>
                <w:szCs w:val="18"/>
              </w:rPr>
            </w:pPr>
            <w:r>
              <w:rPr>
                <w:snapToGrid w:val="0"/>
                <w:kern w:val="0"/>
                <w:sz w:val="18"/>
                <w:szCs w:val="18"/>
              </w:rPr>
              <w:t>-pwd</w:t>
            </w:r>
          </w:p>
        </w:tc>
        <w:tc>
          <w:tcPr>
            <w:tcW w:w="992" w:type="dxa"/>
          </w:tcPr>
          <w:p w14:paraId="3403DBBB" w14:textId="77777777" w:rsidR="006F7890" w:rsidRDefault="002513A0">
            <w:pPr>
              <w:widowControl/>
              <w:spacing w:line="360" w:lineRule="auto"/>
              <w:ind w:left="0"/>
              <w:jc w:val="left"/>
              <w:rPr>
                <w:snapToGrid w:val="0"/>
                <w:kern w:val="0"/>
                <w:sz w:val="18"/>
                <w:szCs w:val="18"/>
              </w:rPr>
            </w:pPr>
            <w:r>
              <w:rPr>
                <w:snapToGrid w:val="0"/>
                <w:kern w:val="0"/>
                <w:sz w:val="18"/>
                <w:szCs w:val="18"/>
              </w:rPr>
              <w:t>string</w:t>
            </w:r>
          </w:p>
        </w:tc>
        <w:tc>
          <w:tcPr>
            <w:tcW w:w="2239" w:type="dxa"/>
          </w:tcPr>
          <w:p w14:paraId="131165C9" w14:textId="77777777" w:rsidR="006F7890" w:rsidRDefault="002513A0">
            <w:pPr>
              <w:widowControl/>
              <w:spacing w:line="360" w:lineRule="auto"/>
              <w:ind w:left="0"/>
              <w:jc w:val="left"/>
              <w:rPr>
                <w:snapToGrid w:val="0"/>
                <w:kern w:val="0"/>
                <w:sz w:val="18"/>
                <w:szCs w:val="18"/>
              </w:rPr>
            </w:pPr>
            <w:r>
              <w:rPr>
                <w:snapToGrid w:val="0"/>
                <w:kern w:val="0"/>
                <w:sz w:val="18"/>
                <w:szCs w:val="18"/>
              </w:rPr>
              <w:t>Mandatory</w:t>
            </w:r>
          </w:p>
        </w:tc>
        <w:tc>
          <w:tcPr>
            <w:tcW w:w="2013" w:type="dxa"/>
          </w:tcPr>
          <w:p w14:paraId="1D7A8320" w14:textId="77777777" w:rsidR="006F7890" w:rsidRDefault="002513A0">
            <w:pPr>
              <w:widowControl/>
              <w:spacing w:line="360" w:lineRule="auto"/>
              <w:ind w:left="0"/>
              <w:jc w:val="left"/>
              <w:rPr>
                <w:snapToGrid w:val="0"/>
                <w:kern w:val="0"/>
                <w:sz w:val="18"/>
                <w:szCs w:val="18"/>
              </w:rPr>
            </w:pPr>
            <w:r>
              <w:rPr>
                <w:snapToGrid w:val="0"/>
                <w:kern w:val="0"/>
                <w:sz w:val="18"/>
                <w:szCs w:val="18"/>
              </w:rPr>
              <w:t>Password of the secondary node.</w:t>
            </w:r>
          </w:p>
        </w:tc>
        <w:tc>
          <w:tcPr>
            <w:tcW w:w="1531" w:type="dxa"/>
          </w:tcPr>
          <w:p w14:paraId="00051176" w14:textId="77777777" w:rsidR="006F7890" w:rsidRDefault="002513A0">
            <w:pPr>
              <w:widowControl/>
              <w:spacing w:line="360" w:lineRule="auto"/>
              <w:ind w:left="0"/>
              <w:jc w:val="left"/>
              <w:rPr>
                <w:snapToGrid w:val="0"/>
                <w:kern w:val="0"/>
                <w:sz w:val="18"/>
                <w:szCs w:val="18"/>
              </w:rPr>
            </w:pPr>
            <w:r>
              <w:rPr>
                <w:snapToGrid w:val="0"/>
                <w:kern w:val="0"/>
                <w:sz w:val="18"/>
                <w:szCs w:val="18"/>
              </w:rPr>
              <w:t xml:space="preserve">Special characters in the password must be </w:t>
            </w:r>
            <w:r>
              <w:rPr>
                <w:snapToGrid w:val="0"/>
                <w:kern w:val="0"/>
                <w:sz w:val="18"/>
                <w:szCs w:val="18"/>
              </w:rPr>
              <w:lastRenderedPageBreak/>
              <w:t>enclosed using quotation marks.</w:t>
            </w:r>
          </w:p>
        </w:tc>
      </w:tr>
      <w:tr w:rsidR="006F7890" w14:paraId="1C29995B" w14:textId="77777777" w:rsidTr="00F7291E">
        <w:tc>
          <w:tcPr>
            <w:tcW w:w="1555" w:type="dxa"/>
          </w:tcPr>
          <w:p w14:paraId="657C7411" w14:textId="77777777" w:rsidR="006F7890" w:rsidRDefault="002513A0">
            <w:pPr>
              <w:widowControl/>
              <w:spacing w:line="360" w:lineRule="auto"/>
              <w:ind w:left="0"/>
              <w:jc w:val="left"/>
              <w:rPr>
                <w:snapToGrid w:val="0"/>
                <w:color w:val="FF0000"/>
                <w:kern w:val="0"/>
                <w:sz w:val="18"/>
                <w:szCs w:val="18"/>
              </w:rPr>
            </w:pPr>
            <w:r>
              <w:rPr>
                <w:snapToGrid w:val="0"/>
                <w:color w:val="FF0000"/>
                <w:kern w:val="0"/>
                <w:sz w:val="18"/>
                <w:szCs w:val="18"/>
              </w:rPr>
              <w:lastRenderedPageBreak/>
              <w:t>-nics</w:t>
            </w:r>
          </w:p>
        </w:tc>
        <w:tc>
          <w:tcPr>
            <w:tcW w:w="992" w:type="dxa"/>
          </w:tcPr>
          <w:p w14:paraId="727D9B65" w14:textId="77777777" w:rsidR="006F7890" w:rsidRDefault="002513A0">
            <w:pPr>
              <w:widowControl/>
              <w:spacing w:line="360" w:lineRule="auto"/>
              <w:ind w:left="0"/>
              <w:jc w:val="left"/>
              <w:rPr>
                <w:snapToGrid w:val="0"/>
                <w:color w:val="FF0000"/>
                <w:kern w:val="0"/>
                <w:sz w:val="18"/>
                <w:szCs w:val="18"/>
              </w:rPr>
            </w:pPr>
            <w:r>
              <w:rPr>
                <w:snapToGrid w:val="0"/>
                <w:color w:val="FF0000"/>
                <w:kern w:val="0"/>
                <w:sz w:val="18"/>
                <w:szCs w:val="18"/>
              </w:rPr>
              <w:t>string</w:t>
            </w:r>
          </w:p>
        </w:tc>
        <w:tc>
          <w:tcPr>
            <w:tcW w:w="2239" w:type="dxa"/>
          </w:tcPr>
          <w:p w14:paraId="57BF6F1F" w14:textId="77777777" w:rsidR="006F7890" w:rsidRDefault="002513A0">
            <w:pPr>
              <w:widowControl/>
              <w:spacing w:line="360" w:lineRule="auto"/>
              <w:ind w:left="0"/>
              <w:jc w:val="left"/>
              <w:rPr>
                <w:snapToGrid w:val="0"/>
                <w:color w:val="FF0000"/>
                <w:kern w:val="0"/>
                <w:sz w:val="18"/>
                <w:szCs w:val="18"/>
              </w:rPr>
            </w:pPr>
            <w:r>
              <w:rPr>
                <w:snapToGrid w:val="0"/>
                <w:color w:val="FF0000"/>
                <w:kern w:val="0"/>
                <w:sz w:val="18"/>
                <w:szCs w:val="18"/>
              </w:rPr>
              <w:t>Mandatory</w:t>
            </w:r>
          </w:p>
        </w:tc>
        <w:tc>
          <w:tcPr>
            <w:tcW w:w="2013" w:type="dxa"/>
          </w:tcPr>
          <w:p w14:paraId="6616D4CC" w14:textId="77777777" w:rsidR="006F7890" w:rsidRDefault="002513A0">
            <w:pPr>
              <w:widowControl/>
              <w:spacing w:line="360" w:lineRule="auto"/>
              <w:ind w:left="0"/>
              <w:jc w:val="left"/>
              <w:rPr>
                <w:snapToGrid w:val="0"/>
                <w:color w:val="FF0000"/>
                <w:kern w:val="0"/>
                <w:sz w:val="18"/>
                <w:szCs w:val="18"/>
              </w:rPr>
            </w:pPr>
            <w:r>
              <w:rPr>
                <w:snapToGrid w:val="0"/>
                <w:color w:val="FF0000"/>
                <w:kern w:val="0"/>
                <w:sz w:val="18"/>
                <w:szCs w:val="18"/>
              </w:rPr>
              <w:t>Storage network interface of the secondary node.</w:t>
            </w:r>
          </w:p>
        </w:tc>
        <w:tc>
          <w:tcPr>
            <w:tcW w:w="1531" w:type="dxa"/>
          </w:tcPr>
          <w:p w14:paraId="14EE7C77" w14:textId="77777777" w:rsidR="006F7890" w:rsidRDefault="002513A0">
            <w:pPr>
              <w:widowControl/>
              <w:spacing w:line="360" w:lineRule="auto"/>
              <w:ind w:left="0"/>
              <w:jc w:val="left"/>
              <w:rPr>
                <w:snapToGrid w:val="0"/>
                <w:color w:val="FF0000"/>
                <w:kern w:val="0"/>
                <w:sz w:val="18"/>
                <w:szCs w:val="18"/>
              </w:rPr>
            </w:pPr>
            <w:r>
              <w:rPr>
                <w:snapToGrid w:val="0"/>
                <w:color w:val="FF0000"/>
                <w:kern w:val="0"/>
                <w:sz w:val="18"/>
                <w:szCs w:val="18"/>
              </w:rPr>
              <w:t>Use a comma (,) to separate two physical network interfaces used to connect to the storage switch.</w:t>
            </w:r>
          </w:p>
        </w:tc>
      </w:tr>
      <w:tr w:rsidR="006F7890" w14:paraId="403623EE" w14:textId="77777777" w:rsidTr="00F7291E">
        <w:tc>
          <w:tcPr>
            <w:tcW w:w="1555" w:type="dxa"/>
          </w:tcPr>
          <w:p w14:paraId="02ECED69" w14:textId="77777777" w:rsidR="006F7890" w:rsidRDefault="002513A0">
            <w:pPr>
              <w:widowControl/>
              <w:spacing w:line="360" w:lineRule="auto"/>
              <w:ind w:left="0"/>
              <w:jc w:val="left"/>
              <w:rPr>
                <w:b/>
                <w:bCs/>
                <w:snapToGrid w:val="0"/>
                <w:kern w:val="0"/>
                <w:sz w:val="18"/>
                <w:szCs w:val="18"/>
              </w:rPr>
            </w:pPr>
            <w:r>
              <w:rPr>
                <w:b/>
                <w:bCs/>
                <w:snapToGrid w:val="0"/>
                <w:kern w:val="0"/>
                <w:sz w:val="18"/>
                <w:szCs w:val="18"/>
              </w:rPr>
              <w:t>-fault</w:t>
            </w:r>
          </w:p>
        </w:tc>
        <w:tc>
          <w:tcPr>
            <w:tcW w:w="992" w:type="dxa"/>
          </w:tcPr>
          <w:p w14:paraId="565C9535" w14:textId="77777777" w:rsidR="006F7890" w:rsidRDefault="002513A0">
            <w:pPr>
              <w:widowControl/>
              <w:spacing w:line="360" w:lineRule="auto"/>
              <w:ind w:left="0"/>
              <w:jc w:val="left"/>
              <w:rPr>
                <w:b/>
                <w:bCs/>
                <w:snapToGrid w:val="0"/>
                <w:kern w:val="0"/>
                <w:sz w:val="18"/>
                <w:szCs w:val="18"/>
              </w:rPr>
            </w:pPr>
            <w:r>
              <w:rPr>
                <w:b/>
                <w:bCs/>
                <w:snapToGrid w:val="0"/>
                <w:kern w:val="0"/>
                <w:sz w:val="18"/>
                <w:szCs w:val="18"/>
              </w:rPr>
              <w:t>string</w:t>
            </w:r>
          </w:p>
        </w:tc>
        <w:tc>
          <w:tcPr>
            <w:tcW w:w="2239" w:type="dxa"/>
          </w:tcPr>
          <w:p w14:paraId="38D4F7B6" w14:textId="77777777" w:rsidR="006F7890" w:rsidRDefault="002513A0">
            <w:pPr>
              <w:widowControl/>
              <w:spacing w:line="360" w:lineRule="auto"/>
              <w:ind w:left="0"/>
              <w:jc w:val="left"/>
              <w:rPr>
                <w:b/>
                <w:bCs/>
                <w:snapToGrid w:val="0"/>
                <w:kern w:val="0"/>
                <w:sz w:val="18"/>
                <w:szCs w:val="18"/>
              </w:rPr>
            </w:pPr>
            <w:r>
              <w:rPr>
                <w:b/>
                <w:bCs/>
                <w:snapToGrid w:val="0"/>
                <w:kern w:val="0"/>
                <w:sz w:val="18"/>
                <w:szCs w:val="18"/>
              </w:rPr>
              <w:t>Mandatory</w:t>
            </w:r>
          </w:p>
        </w:tc>
        <w:tc>
          <w:tcPr>
            <w:tcW w:w="2013" w:type="dxa"/>
          </w:tcPr>
          <w:p w14:paraId="5D2FC959" w14:textId="77777777" w:rsidR="006F7890" w:rsidRDefault="002513A0">
            <w:pPr>
              <w:widowControl/>
              <w:spacing w:line="360" w:lineRule="auto"/>
              <w:ind w:left="0"/>
              <w:jc w:val="left"/>
              <w:rPr>
                <w:b/>
                <w:bCs/>
                <w:snapToGrid w:val="0"/>
                <w:kern w:val="0"/>
                <w:sz w:val="18"/>
                <w:szCs w:val="18"/>
              </w:rPr>
            </w:pPr>
            <w:r>
              <w:rPr>
                <w:b/>
                <w:bCs/>
                <w:snapToGrid w:val="0"/>
                <w:kern w:val="0"/>
                <w:sz w:val="18"/>
                <w:szCs w:val="18"/>
              </w:rPr>
              <w:t>IP address of the faulty node.</w:t>
            </w:r>
          </w:p>
        </w:tc>
        <w:tc>
          <w:tcPr>
            <w:tcW w:w="1531" w:type="dxa"/>
          </w:tcPr>
          <w:p w14:paraId="0D4C3912" w14:textId="77777777" w:rsidR="006F7890" w:rsidRDefault="002513A0">
            <w:pPr>
              <w:widowControl/>
              <w:spacing w:line="360" w:lineRule="auto"/>
              <w:ind w:left="0"/>
              <w:jc w:val="left"/>
              <w:rPr>
                <w:b/>
                <w:bCs/>
                <w:snapToGrid w:val="0"/>
                <w:kern w:val="0"/>
                <w:sz w:val="18"/>
                <w:szCs w:val="18"/>
              </w:rPr>
            </w:pPr>
            <w:r>
              <w:rPr>
                <w:b/>
                <w:bCs/>
                <w:snapToGrid w:val="0"/>
                <w:kern w:val="0"/>
                <w:sz w:val="18"/>
                <w:szCs w:val="18"/>
              </w:rPr>
              <w:t>IP address of the faulty node in the cluster.</w:t>
            </w:r>
          </w:p>
        </w:tc>
      </w:tr>
      <w:tr w:rsidR="006F7890" w14:paraId="56C83E04" w14:textId="77777777" w:rsidTr="00F7291E">
        <w:tc>
          <w:tcPr>
            <w:tcW w:w="1555" w:type="dxa"/>
          </w:tcPr>
          <w:p w14:paraId="780D4ABB" w14:textId="77777777" w:rsidR="006F7890" w:rsidRDefault="002513A0">
            <w:pPr>
              <w:widowControl/>
              <w:spacing w:line="360" w:lineRule="auto"/>
              <w:ind w:left="0"/>
              <w:jc w:val="left"/>
              <w:rPr>
                <w:snapToGrid w:val="0"/>
                <w:kern w:val="0"/>
                <w:sz w:val="18"/>
                <w:szCs w:val="18"/>
              </w:rPr>
            </w:pPr>
            <w:r>
              <w:rPr>
                <w:snapToGrid w:val="0"/>
                <w:kern w:val="0"/>
                <w:sz w:val="18"/>
                <w:szCs w:val="18"/>
              </w:rPr>
              <w:t>-f</w:t>
            </w:r>
          </w:p>
        </w:tc>
        <w:tc>
          <w:tcPr>
            <w:tcW w:w="992" w:type="dxa"/>
          </w:tcPr>
          <w:p w14:paraId="30F8F001" w14:textId="77777777" w:rsidR="006F7890" w:rsidRDefault="002513A0">
            <w:pPr>
              <w:widowControl/>
              <w:spacing w:line="360" w:lineRule="auto"/>
              <w:ind w:left="0"/>
              <w:jc w:val="left"/>
              <w:rPr>
                <w:snapToGrid w:val="0"/>
                <w:kern w:val="0"/>
                <w:sz w:val="18"/>
                <w:szCs w:val="18"/>
              </w:rPr>
            </w:pPr>
            <w:r>
              <w:rPr>
                <w:snapToGrid w:val="0"/>
                <w:kern w:val="0"/>
                <w:sz w:val="18"/>
                <w:szCs w:val="18"/>
              </w:rPr>
              <w:t>string</w:t>
            </w:r>
          </w:p>
        </w:tc>
        <w:tc>
          <w:tcPr>
            <w:tcW w:w="2239" w:type="dxa"/>
          </w:tcPr>
          <w:p w14:paraId="591C2ACE" w14:textId="77777777" w:rsidR="006F7890" w:rsidRDefault="002513A0">
            <w:pPr>
              <w:widowControl/>
              <w:spacing w:line="360" w:lineRule="auto"/>
              <w:ind w:left="0"/>
              <w:jc w:val="left"/>
              <w:rPr>
                <w:snapToGrid w:val="0"/>
                <w:kern w:val="0"/>
                <w:sz w:val="18"/>
                <w:szCs w:val="18"/>
              </w:rPr>
            </w:pPr>
            <w:r>
              <w:rPr>
                <w:snapToGrid w:val="0"/>
                <w:kern w:val="0"/>
                <w:sz w:val="18"/>
                <w:szCs w:val="18"/>
              </w:rPr>
              <w:t>Optional</w:t>
            </w:r>
          </w:p>
        </w:tc>
        <w:tc>
          <w:tcPr>
            <w:tcW w:w="2013" w:type="dxa"/>
          </w:tcPr>
          <w:p w14:paraId="28A315E0" w14:textId="77777777" w:rsidR="006F7890" w:rsidRDefault="002513A0">
            <w:pPr>
              <w:widowControl/>
              <w:spacing w:line="360" w:lineRule="auto"/>
              <w:ind w:left="0"/>
              <w:jc w:val="left"/>
              <w:rPr>
                <w:snapToGrid w:val="0"/>
                <w:kern w:val="0"/>
                <w:sz w:val="18"/>
                <w:szCs w:val="18"/>
              </w:rPr>
            </w:pPr>
            <w:r>
              <w:rPr>
                <w:snapToGrid w:val="0"/>
                <w:kern w:val="0"/>
                <w:sz w:val="18"/>
                <w:szCs w:val="18"/>
              </w:rPr>
              <w:t>Indicates whether to forcibly add a node.</w:t>
            </w:r>
          </w:p>
        </w:tc>
        <w:tc>
          <w:tcPr>
            <w:tcW w:w="1531" w:type="dxa"/>
          </w:tcPr>
          <w:p w14:paraId="138B0194" w14:textId="77777777" w:rsidR="006F7890" w:rsidRDefault="002513A0">
            <w:pPr>
              <w:widowControl/>
              <w:spacing w:line="360" w:lineRule="auto"/>
              <w:ind w:left="0"/>
              <w:jc w:val="left"/>
              <w:rPr>
                <w:snapToGrid w:val="0"/>
                <w:kern w:val="0"/>
                <w:sz w:val="18"/>
                <w:szCs w:val="18"/>
              </w:rPr>
            </w:pPr>
            <w:r>
              <w:rPr>
                <w:snapToGrid w:val="0"/>
                <w:kern w:val="0"/>
                <w:sz w:val="18"/>
                <w:szCs w:val="18"/>
              </w:rPr>
              <w:t xml:space="preserve">Ensure that the secondary node is not added to other clusters. Value </w:t>
            </w:r>
            <w:r>
              <w:rPr>
                <w:b/>
                <w:bCs/>
                <w:snapToGrid w:val="0"/>
                <w:kern w:val="0"/>
                <w:sz w:val="18"/>
                <w:szCs w:val="18"/>
              </w:rPr>
              <w:t>1</w:t>
            </w:r>
            <w:r>
              <w:rPr>
                <w:snapToGrid w:val="0"/>
                <w:kern w:val="0"/>
                <w:sz w:val="18"/>
                <w:szCs w:val="18"/>
              </w:rPr>
              <w:t xml:space="preserve"> of this parameter indicates forcible addition.</w:t>
            </w:r>
          </w:p>
        </w:tc>
      </w:tr>
    </w:tbl>
    <w:p w14:paraId="5B000295" w14:textId="77777777" w:rsidR="006F7890" w:rsidRDefault="002513A0">
      <w:pPr>
        <w:widowControl/>
        <w:tabs>
          <w:tab w:val="left" w:pos="1013"/>
        </w:tabs>
        <w:spacing w:line="360" w:lineRule="auto"/>
        <w:rPr>
          <w:rFonts w:cs="Times New Roman"/>
          <w:snapToGrid w:val="0"/>
          <w:kern w:val="0"/>
        </w:rPr>
      </w:pPr>
      <w:r>
        <w:rPr>
          <w:snapToGrid w:val="0"/>
          <w:kern w:val="0"/>
        </w:rPr>
        <w:t>For example, the node whose IP address is 200.201.2.1 in a cluster is faulty, and a new node needs to be added to the cluster. The new node's IP address is 200.201.2.2, password is Admin@123, and has the eth0 and eth1 storage network interfaces. According to the preceding parameter table, the configuration command is as follows:</w:t>
      </w:r>
    </w:p>
    <w:p w14:paraId="2A6FF3E2" w14:textId="77777777" w:rsidR="006F7890" w:rsidRDefault="002513A0">
      <w:pPr>
        <w:widowControl/>
        <w:tabs>
          <w:tab w:val="left" w:pos="1013"/>
        </w:tabs>
        <w:spacing w:line="360" w:lineRule="auto"/>
        <w:rPr>
          <w:snapToGrid w:val="0"/>
          <w:kern w:val="0"/>
          <w:shd w:val="clear" w:color="FFFFFF" w:fill="D9D9D9"/>
        </w:rPr>
      </w:pPr>
      <w:r>
        <w:rPr>
          <w:snapToGrid w:val="0"/>
          <w:kern w:val="0"/>
          <w:shd w:val="clear" w:color="FFFFFF" w:fill="D9D9D9"/>
        </w:rPr>
        <w:t>./backup_node_HA.pl -ip 200.201.2.2 -pwd Admin@123 -nics eth0,eth1 -fault 200.201.2.1 -f 1</w:t>
      </w:r>
    </w:p>
    <w:p w14:paraId="23EBF234" w14:textId="77777777" w:rsidR="006F7890" w:rsidRDefault="002513A0">
      <w:pPr>
        <w:widowControl/>
        <w:tabs>
          <w:tab w:val="left" w:pos="1013"/>
        </w:tabs>
        <w:spacing w:line="360" w:lineRule="auto"/>
        <w:rPr>
          <w:snapToGrid w:val="0"/>
          <w:kern w:val="0"/>
        </w:rPr>
      </w:pPr>
      <w:r>
        <w:rPr>
          <w:snapToGrid w:val="0"/>
          <w:kern w:val="0"/>
        </w:rPr>
        <w:t>The following figure shows the execution result.</w:t>
      </w:r>
    </w:p>
    <w:p w14:paraId="2DB78B36" w14:textId="77777777" w:rsidR="006F7890" w:rsidRDefault="002513A0">
      <w:pPr>
        <w:spacing w:line="360" w:lineRule="auto"/>
        <w:jc w:val="left"/>
        <w:rPr>
          <w:snapToGrid w:val="0"/>
          <w:kern w:val="0"/>
        </w:rPr>
      </w:pPr>
      <w:r>
        <w:rPr>
          <w:noProof/>
        </w:rPr>
        <w:lastRenderedPageBreak/>
        <w:drawing>
          <wp:inline distT="0" distB="0" distL="0" distR="0" wp14:anchorId="1B6A78DB" wp14:editId="26AB851D">
            <wp:extent cx="4792567" cy="996286"/>
            <wp:effectExtent l="0" t="0" r="0" b="0"/>
            <wp:docPr id="3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pic:nvPicPr>
                  <pic:blipFill>
                    <a:blip r:embed="rId41">
                      <a:extLst>
                        <a:ext uri="{28A0092B-C50C-407E-A947-70E740481C1C}">
                          <a14:useLocalDpi xmlns:a14="http://schemas.microsoft.com/office/drawing/2010/main" val="0"/>
                        </a:ext>
                      </a:extLst>
                    </a:blip>
                    <a:stretch>
                      <a:fillRect/>
                    </a:stretch>
                  </pic:blipFill>
                  <pic:spPr>
                    <a:xfrm>
                      <a:off x="0" y="0"/>
                      <a:ext cx="4792567" cy="996286"/>
                    </a:xfrm>
                    <a:prstGeom prst="rect">
                      <a:avLst/>
                    </a:prstGeom>
                  </pic:spPr>
                </pic:pic>
              </a:graphicData>
            </a:graphic>
          </wp:inline>
        </w:drawing>
      </w:r>
    </w:p>
    <w:p w14:paraId="756453AE" w14:textId="77777777" w:rsidR="006F7890" w:rsidRDefault="00E441DE">
      <w:pPr>
        <w:pStyle w:val="SFENHeading3"/>
        <w:numPr>
          <w:ilvl w:val="0"/>
          <w:numId w:val="0"/>
        </w:numPr>
        <w:rPr>
          <w:snapToGrid w:val="0"/>
        </w:rPr>
      </w:pPr>
      <w:bookmarkStart w:id="98" w:name="_Toc72167318"/>
      <w:bookmarkStart w:id="99" w:name="_Toc73717172"/>
      <w:r w:rsidRPr="00E441DE">
        <w:rPr>
          <w:rFonts w:hint="eastAsia"/>
          <w:snapToGrid w:val="0"/>
        </w:rPr>
        <w:t>8</w:t>
      </w:r>
      <w:r w:rsidR="002513A0">
        <w:rPr>
          <w:snapToGrid w:val="0"/>
        </w:rPr>
        <w:t>.4.4 Script Error Troubleshooting</w:t>
      </w:r>
      <w:bookmarkEnd w:id="98"/>
      <w:bookmarkEnd w:id="99"/>
    </w:p>
    <w:p w14:paraId="24EB3BD7" w14:textId="77777777" w:rsidR="006F7890" w:rsidRPr="00F7291E" w:rsidRDefault="002513A0" w:rsidP="00F7291E">
      <w:pPr>
        <w:widowControl/>
        <w:spacing w:line="360" w:lineRule="auto"/>
        <w:rPr>
          <w:snapToGrid w:val="0"/>
          <w:kern w:val="0"/>
        </w:rPr>
      </w:pPr>
      <w:r>
        <w:rPr>
          <w:snapToGrid w:val="0"/>
          <w:kern w:val="0"/>
        </w:rPr>
        <w:t xml:space="preserve">The log file is stored in </w:t>
      </w:r>
      <w:r>
        <w:rPr>
          <w:b/>
          <w:bCs/>
          <w:snapToGrid w:val="0"/>
          <w:kern w:val="0"/>
        </w:rPr>
        <w:t>/sf/log/today/sfvt_backup_node_HA.pl.log</w:t>
      </w:r>
      <w:r>
        <w:rPr>
          <w:snapToGrid w:val="0"/>
          <w:kern w:val="0"/>
        </w:rPr>
        <w:t>. If an execution error occurs, troubleshoot the fault based on error information described in the following table.</w:t>
      </w:r>
    </w:p>
    <w:tbl>
      <w:tblPr>
        <w:tblStyle w:val="ae"/>
        <w:tblW w:w="0" w:type="auto"/>
        <w:tblLayout w:type="fixed"/>
        <w:tblLook w:val="04A0" w:firstRow="1" w:lastRow="0" w:firstColumn="1" w:lastColumn="0" w:noHBand="0" w:noVBand="1"/>
      </w:tblPr>
      <w:tblGrid>
        <w:gridCol w:w="1346"/>
        <w:gridCol w:w="2478"/>
        <w:gridCol w:w="2144"/>
        <w:gridCol w:w="2553"/>
      </w:tblGrid>
      <w:tr w:rsidR="006F7890" w14:paraId="31785AE1" w14:textId="77777777">
        <w:tc>
          <w:tcPr>
            <w:tcW w:w="1346" w:type="dxa"/>
            <w:shd w:val="clear" w:color="auto" w:fill="00B0F0"/>
          </w:tcPr>
          <w:p w14:paraId="6F6363DF" w14:textId="77777777" w:rsidR="006F7890" w:rsidRDefault="002513A0">
            <w:pPr>
              <w:widowControl/>
              <w:spacing w:line="360" w:lineRule="auto"/>
              <w:ind w:left="0"/>
              <w:rPr>
                <w:snapToGrid w:val="0"/>
                <w:kern w:val="0"/>
                <w:szCs w:val="21"/>
              </w:rPr>
            </w:pPr>
            <w:r>
              <w:rPr>
                <w:b/>
                <w:bCs/>
                <w:snapToGrid w:val="0"/>
                <w:kern w:val="0"/>
              </w:rPr>
              <w:t>Step</w:t>
            </w:r>
          </w:p>
        </w:tc>
        <w:tc>
          <w:tcPr>
            <w:tcW w:w="2478" w:type="dxa"/>
            <w:shd w:val="clear" w:color="auto" w:fill="00B0F0"/>
          </w:tcPr>
          <w:p w14:paraId="52FB47C3" w14:textId="77777777" w:rsidR="006F7890" w:rsidRDefault="002513A0">
            <w:pPr>
              <w:widowControl/>
              <w:spacing w:line="360" w:lineRule="auto"/>
              <w:ind w:left="0"/>
              <w:rPr>
                <w:snapToGrid w:val="0"/>
                <w:kern w:val="0"/>
                <w:szCs w:val="21"/>
              </w:rPr>
            </w:pPr>
            <w:r>
              <w:rPr>
                <w:b/>
                <w:bCs/>
                <w:snapToGrid w:val="0"/>
                <w:kern w:val="0"/>
              </w:rPr>
              <w:t>Error Information</w:t>
            </w:r>
          </w:p>
        </w:tc>
        <w:tc>
          <w:tcPr>
            <w:tcW w:w="2144" w:type="dxa"/>
            <w:shd w:val="clear" w:color="auto" w:fill="00B0F0"/>
          </w:tcPr>
          <w:p w14:paraId="0CFCF775" w14:textId="77777777" w:rsidR="006F7890" w:rsidRDefault="002513A0">
            <w:pPr>
              <w:widowControl/>
              <w:spacing w:line="360" w:lineRule="auto"/>
              <w:ind w:left="0"/>
              <w:rPr>
                <w:snapToGrid w:val="0"/>
                <w:kern w:val="0"/>
                <w:szCs w:val="21"/>
              </w:rPr>
            </w:pPr>
            <w:r>
              <w:rPr>
                <w:b/>
                <w:bCs/>
                <w:snapToGrid w:val="0"/>
                <w:kern w:val="0"/>
              </w:rPr>
              <w:t>Description</w:t>
            </w:r>
          </w:p>
        </w:tc>
        <w:tc>
          <w:tcPr>
            <w:tcW w:w="2553" w:type="dxa"/>
            <w:shd w:val="clear" w:color="auto" w:fill="00B0F0"/>
          </w:tcPr>
          <w:p w14:paraId="5FAE0165" w14:textId="77777777" w:rsidR="006F7890" w:rsidRDefault="002513A0">
            <w:pPr>
              <w:widowControl/>
              <w:spacing w:line="360" w:lineRule="auto"/>
              <w:ind w:left="0"/>
              <w:rPr>
                <w:snapToGrid w:val="0"/>
                <w:kern w:val="0"/>
                <w:szCs w:val="21"/>
              </w:rPr>
            </w:pPr>
            <w:r>
              <w:rPr>
                <w:b/>
                <w:bCs/>
                <w:snapToGrid w:val="0"/>
                <w:kern w:val="0"/>
              </w:rPr>
              <w:t>Troubleshooting</w:t>
            </w:r>
          </w:p>
        </w:tc>
      </w:tr>
      <w:tr w:rsidR="006F7890" w14:paraId="736DD61D" w14:textId="77777777">
        <w:tc>
          <w:tcPr>
            <w:tcW w:w="1346" w:type="dxa"/>
            <w:vMerge w:val="restart"/>
            <w:vAlign w:val="center"/>
          </w:tcPr>
          <w:p w14:paraId="714345BF" w14:textId="77777777" w:rsidR="006F7890" w:rsidRDefault="002513A0">
            <w:pPr>
              <w:widowControl/>
              <w:spacing w:line="360" w:lineRule="auto"/>
              <w:ind w:left="0"/>
              <w:jc w:val="left"/>
              <w:rPr>
                <w:snapToGrid w:val="0"/>
                <w:kern w:val="0"/>
                <w:sz w:val="18"/>
                <w:szCs w:val="18"/>
              </w:rPr>
            </w:pPr>
            <w:r>
              <w:rPr>
                <w:snapToGrid w:val="0"/>
                <w:kern w:val="0"/>
                <w:sz w:val="18"/>
                <w:szCs w:val="18"/>
              </w:rPr>
              <w:t>Check relevant information</w:t>
            </w:r>
          </w:p>
        </w:tc>
        <w:tc>
          <w:tcPr>
            <w:tcW w:w="2478" w:type="dxa"/>
          </w:tcPr>
          <w:p w14:paraId="3CD7B2B0" w14:textId="77777777" w:rsidR="006F7890" w:rsidRDefault="002513A0">
            <w:pPr>
              <w:widowControl/>
              <w:spacing w:line="360" w:lineRule="auto"/>
              <w:ind w:left="0"/>
              <w:jc w:val="left"/>
              <w:rPr>
                <w:snapToGrid w:val="0"/>
                <w:kern w:val="0"/>
                <w:sz w:val="18"/>
                <w:szCs w:val="18"/>
              </w:rPr>
            </w:pPr>
            <w:r>
              <w:rPr>
                <w:snapToGrid w:val="0"/>
                <w:kern w:val="0"/>
                <w:sz w:val="18"/>
                <w:szCs w:val="18"/>
              </w:rPr>
              <w:t>Parameter check failed.</w:t>
            </w:r>
          </w:p>
        </w:tc>
        <w:tc>
          <w:tcPr>
            <w:tcW w:w="2144" w:type="dxa"/>
          </w:tcPr>
          <w:p w14:paraId="39EEDEFB" w14:textId="77777777" w:rsidR="006F7890" w:rsidRDefault="002513A0">
            <w:pPr>
              <w:widowControl/>
              <w:spacing w:line="360" w:lineRule="auto"/>
              <w:ind w:left="0"/>
              <w:jc w:val="left"/>
              <w:rPr>
                <w:snapToGrid w:val="0"/>
                <w:kern w:val="0"/>
                <w:sz w:val="18"/>
                <w:szCs w:val="18"/>
              </w:rPr>
            </w:pPr>
            <w:r>
              <w:rPr>
                <w:snapToGrid w:val="0"/>
                <w:kern w:val="0"/>
                <w:sz w:val="18"/>
                <w:szCs w:val="18"/>
              </w:rPr>
              <w:t>The corresponding parameter is not entered, or the parameter format does not meet requirements.</w:t>
            </w:r>
          </w:p>
        </w:tc>
        <w:tc>
          <w:tcPr>
            <w:tcW w:w="2553" w:type="dxa"/>
          </w:tcPr>
          <w:p w14:paraId="1BED233F" w14:textId="77777777" w:rsidR="006F7890" w:rsidRDefault="002513A0">
            <w:pPr>
              <w:widowControl/>
              <w:spacing w:line="360" w:lineRule="auto"/>
              <w:ind w:left="0"/>
              <w:jc w:val="left"/>
              <w:rPr>
                <w:snapToGrid w:val="0"/>
                <w:kern w:val="0"/>
                <w:sz w:val="18"/>
                <w:szCs w:val="18"/>
              </w:rPr>
            </w:pPr>
            <w:r>
              <w:rPr>
                <w:snapToGrid w:val="0"/>
                <w:kern w:val="0"/>
                <w:sz w:val="18"/>
                <w:szCs w:val="18"/>
              </w:rPr>
              <w:t>Correct the parameter.</w:t>
            </w:r>
          </w:p>
        </w:tc>
      </w:tr>
      <w:tr w:rsidR="006F7890" w14:paraId="51680AA7" w14:textId="77777777">
        <w:tc>
          <w:tcPr>
            <w:tcW w:w="1346" w:type="dxa"/>
            <w:vMerge/>
            <w:vAlign w:val="center"/>
          </w:tcPr>
          <w:p w14:paraId="57BC1982" w14:textId="77777777" w:rsidR="006F7890" w:rsidRDefault="006F7890">
            <w:pPr>
              <w:widowControl/>
              <w:spacing w:line="360" w:lineRule="auto"/>
              <w:ind w:left="0"/>
              <w:jc w:val="left"/>
              <w:rPr>
                <w:snapToGrid w:val="0"/>
                <w:kern w:val="0"/>
                <w:sz w:val="18"/>
                <w:szCs w:val="18"/>
              </w:rPr>
            </w:pPr>
          </w:p>
        </w:tc>
        <w:tc>
          <w:tcPr>
            <w:tcW w:w="2478" w:type="dxa"/>
            <w:vMerge w:val="restart"/>
            <w:vAlign w:val="center"/>
          </w:tcPr>
          <w:p w14:paraId="662B7D8C" w14:textId="77777777" w:rsidR="006F7890" w:rsidRDefault="002513A0">
            <w:pPr>
              <w:widowControl/>
              <w:spacing w:line="360" w:lineRule="auto"/>
              <w:ind w:left="0"/>
              <w:jc w:val="left"/>
              <w:rPr>
                <w:snapToGrid w:val="0"/>
                <w:kern w:val="0"/>
                <w:sz w:val="18"/>
                <w:szCs w:val="18"/>
              </w:rPr>
            </w:pPr>
            <w:r>
              <w:rPr>
                <w:snapToGrid w:val="0"/>
                <w:kern w:val="0"/>
                <w:sz w:val="18"/>
                <w:szCs w:val="18"/>
              </w:rPr>
              <w:t>Environment check failed.</w:t>
            </w:r>
          </w:p>
        </w:tc>
        <w:tc>
          <w:tcPr>
            <w:tcW w:w="2144" w:type="dxa"/>
          </w:tcPr>
          <w:p w14:paraId="2D7C3E39" w14:textId="77777777" w:rsidR="006F7890" w:rsidRDefault="002513A0">
            <w:pPr>
              <w:widowControl/>
              <w:spacing w:line="360" w:lineRule="auto"/>
              <w:ind w:left="0"/>
              <w:jc w:val="left"/>
              <w:rPr>
                <w:snapToGrid w:val="0"/>
                <w:kern w:val="0"/>
                <w:sz w:val="18"/>
                <w:szCs w:val="18"/>
              </w:rPr>
            </w:pPr>
            <w:r>
              <w:rPr>
                <w:snapToGrid w:val="0"/>
                <w:kern w:val="0"/>
                <w:sz w:val="18"/>
                <w:szCs w:val="18"/>
              </w:rPr>
              <w:t>1. The script does not run on the main control node.</w:t>
            </w:r>
          </w:p>
        </w:tc>
        <w:tc>
          <w:tcPr>
            <w:tcW w:w="2553" w:type="dxa"/>
          </w:tcPr>
          <w:p w14:paraId="126BECCC" w14:textId="77777777" w:rsidR="006F7890" w:rsidRDefault="002513A0">
            <w:pPr>
              <w:widowControl/>
              <w:spacing w:line="360" w:lineRule="auto"/>
              <w:ind w:left="0"/>
              <w:jc w:val="left"/>
              <w:rPr>
                <w:snapToGrid w:val="0"/>
                <w:kern w:val="0"/>
                <w:sz w:val="18"/>
                <w:szCs w:val="18"/>
              </w:rPr>
            </w:pPr>
            <w:r>
              <w:rPr>
                <w:snapToGrid w:val="0"/>
                <w:kern w:val="0"/>
                <w:sz w:val="18"/>
                <w:szCs w:val="18"/>
              </w:rPr>
              <w:t>Change the running position of the script or switch the main control node.</w:t>
            </w:r>
          </w:p>
        </w:tc>
      </w:tr>
      <w:tr w:rsidR="006F7890" w14:paraId="7E19348C" w14:textId="77777777">
        <w:tc>
          <w:tcPr>
            <w:tcW w:w="1346" w:type="dxa"/>
            <w:vMerge/>
          </w:tcPr>
          <w:p w14:paraId="1F6D7985" w14:textId="77777777" w:rsidR="006F7890" w:rsidRDefault="006F7890">
            <w:pPr>
              <w:widowControl/>
              <w:spacing w:line="360" w:lineRule="auto"/>
              <w:ind w:left="0"/>
              <w:jc w:val="left"/>
              <w:rPr>
                <w:snapToGrid w:val="0"/>
                <w:kern w:val="0"/>
                <w:sz w:val="18"/>
                <w:szCs w:val="18"/>
              </w:rPr>
            </w:pPr>
          </w:p>
        </w:tc>
        <w:tc>
          <w:tcPr>
            <w:tcW w:w="2478" w:type="dxa"/>
            <w:vMerge/>
          </w:tcPr>
          <w:p w14:paraId="45DB966B" w14:textId="77777777" w:rsidR="006F7890" w:rsidRDefault="006F7890">
            <w:pPr>
              <w:widowControl/>
              <w:spacing w:line="360" w:lineRule="auto"/>
              <w:ind w:left="0"/>
              <w:jc w:val="left"/>
              <w:rPr>
                <w:snapToGrid w:val="0"/>
                <w:kern w:val="0"/>
                <w:sz w:val="18"/>
                <w:szCs w:val="18"/>
              </w:rPr>
            </w:pPr>
          </w:p>
        </w:tc>
        <w:tc>
          <w:tcPr>
            <w:tcW w:w="2144" w:type="dxa"/>
          </w:tcPr>
          <w:p w14:paraId="14265C11" w14:textId="77777777" w:rsidR="006F7890" w:rsidRDefault="002513A0">
            <w:pPr>
              <w:widowControl/>
              <w:spacing w:line="360" w:lineRule="auto"/>
              <w:ind w:left="0"/>
              <w:jc w:val="left"/>
              <w:rPr>
                <w:snapToGrid w:val="0"/>
                <w:kern w:val="0"/>
                <w:sz w:val="18"/>
                <w:szCs w:val="18"/>
              </w:rPr>
            </w:pPr>
            <w:r>
              <w:rPr>
                <w:snapToGrid w:val="0"/>
                <w:kern w:val="0"/>
                <w:sz w:val="18"/>
                <w:szCs w:val="18"/>
              </w:rPr>
              <w:t>2. The faulty node is not in a cluster.</w:t>
            </w:r>
          </w:p>
        </w:tc>
        <w:tc>
          <w:tcPr>
            <w:tcW w:w="2553" w:type="dxa"/>
          </w:tcPr>
          <w:p w14:paraId="1EA6BFCF" w14:textId="77777777" w:rsidR="006F7890" w:rsidRDefault="002513A0">
            <w:pPr>
              <w:widowControl/>
              <w:spacing w:line="360" w:lineRule="auto"/>
              <w:ind w:left="0"/>
              <w:jc w:val="left"/>
              <w:rPr>
                <w:snapToGrid w:val="0"/>
                <w:kern w:val="0"/>
                <w:sz w:val="18"/>
                <w:szCs w:val="18"/>
              </w:rPr>
            </w:pPr>
            <w:r>
              <w:rPr>
                <w:snapToGrid w:val="0"/>
                <w:kern w:val="0"/>
                <w:sz w:val="18"/>
                <w:szCs w:val="18"/>
              </w:rPr>
              <w:t>Correct parameters.</w:t>
            </w:r>
          </w:p>
        </w:tc>
      </w:tr>
      <w:tr w:rsidR="006F7890" w14:paraId="32C0C540" w14:textId="77777777">
        <w:tc>
          <w:tcPr>
            <w:tcW w:w="1346" w:type="dxa"/>
            <w:vMerge/>
          </w:tcPr>
          <w:p w14:paraId="2801E296" w14:textId="77777777" w:rsidR="006F7890" w:rsidRDefault="006F7890">
            <w:pPr>
              <w:widowControl/>
              <w:spacing w:line="360" w:lineRule="auto"/>
              <w:ind w:left="0"/>
              <w:jc w:val="left"/>
              <w:rPr>
                <w:snapToGrid w:val="0"/>
                <w:kern w:val="0"/>
                <w:sz w:val="18"/>
                <w:szCs w:val="18"/>
              </w:rPr>
            </w:pPr>
          </w:p>
        </w:tc>
        <w:tc>
          <w:tcPr>
            <w:tcW w:w="2478" w:type="dxa"/>
            <w:vMerge/>
          </w:tcPr>
          <w:p w14:paraId="6B5E548E" w14:textId="77777777" w:rsidR="006F7890" w:rsidRDefault="006F7890">
            <w:pPr>
              <w:widowControl/>
              <w:spacing w:line="360" w:lineRule="auto"/>
              <w:ind w:left="0"/>
              <w:jc w:val="left"/>
              <w:rPr>
                <w:snapToGrid w:val="0"/>
                <w:kern w:val="0"/>
                <w:sz w:val="18"/>
                <w:szCs w:val="18"/>
              </w:rPr>
            </w:pPr>
          </w:p>
        </w:tc>
        <w:tc>
          <w:tcPr>
            <w:tcW w:w="2144" w:type="dxa"/>
          </w:tcPr>
          <w:p w14:paraId="1CDEB10B" w14:textId="77777777" w:rsidR="006F7890" w:rsidRDefault="002513A0">
            <w:pPr>
              <w:widowControl/>
              <w:spacing w:line="360" w:lineRule="auto"/>
              <w:ind w:left="0"/>
              <w:jc w:val="left"/>
              <w:rPr>
                <w:snapToGrid w:val="0"/>
                <w:kern w:val="0"/>
                <w:sz w:val="18"/>
                <w:szCs w:val="18"/>
              </w:rPr>
            </w:pPr>
            <w:r>
              <w:rPr>
                <w:snapToGrid w:val="0"/>
                <w:kern w:val="0"/>
                <w:sz w:val="18"/>
                <w:szCs w:val="18"/>
              </w:rPr>
              <w:t>3. The network of the node to be added is not reachable.</w:t>
            </w:r>
          </w:p>
        </w:tc>
        <w:tc>
          <w:tcPr>
            <w:tcW w:w="2553" w:type="dxa"/>
          </w:tcPr>
          <w:p w14:paraId="263AA460" w14:textId="77777777" w:rsidR="006F7890" w:rsidRDefault="002513A0">
            <w:pPr>
              <w:widowControl/>
              <w:spacing w:line="360" w:lineRule="auto"/>
              <w:ind w:left="0"/>
              <w:jc w:val="left"/>
              <w:rPr>
                <w:snapToGrid w:val="0"/>
                <w:kern w:val="0"/>
                <w:sz w:val="18"/>
                <w:szCs w:val="18"/>
              </w:rPr>
            </w:pPr>
            <w:r>
              <w:rPr>
                <w:snapToGrid w:val="0"/>
                <w:kern w:val="0"/>
                <w:sz w:val="18"/>
                <w:szCs w:val="18"/>
              </w:rPr>
              <w:t>Check the switch settings and secondary node IP address.</w:t>
            </w:r>
          </w:p>
        </w:tc>
      </w:tr>
      <w:tr w:rsidR="006F7890" w14:paraId="6C2EAC5F" w14:textId="77777777">
        <w:tc>
          <w:tcPr>
            <w:tcW w:w="1346" w:type="dxa"/>
            <w:vMerge w:val="restart"/>
            <w:vAlign w:val="center"/>
          </w:tcPr>
          <w:p w14:paraId="285C01F1" w14:textId="77777777" w:rsidR="006F7890" w:rsidRDefault="002513A0">
            <w:pPr>
              <w:widowControl/>
              <w:spacing w:line="360" w:lineRule="auto"/>
              <w:ind w:left="0"/>
              <w:jc w:val="left"/>
              <w:rPr>
                <w:snapToGrid w:val="0"/>
                <w:kern w:val="0"/>
                <w:sz w:val="18"/>
                <w:szCs w:val="18"/>
              </w:rPr>
            </w:pPr>
            <w:r>
              <w:rPr>
                <w:snapToGrid w:val="0"/>
                <w:kern w:val="0"/>
                <w:sz w:val="18"/>
                <w:szCs w:val="18"/>
              </w:rPr>
              <w:t>Add the secondary node to the cluster</w:t>
            </w:r>
          </w:p>
        </w:tc>
        <w:tc>
          <w:tcPr>
            <w:tcW w:w="2478" w:type="dxa"/>
          </w:tcPr>
          <w:p w14:paraId="6CC33E49" w14:textId="77777777" w:rsidR="006F7890" w:rsidRDefault="002513A0">
            <w:pPr>
              <w:widowControl/>
              <w:spacing w:line="360" w:lineRule="auto"/>
              <w:ind w:left="0"/>
              <w:jc w:val="left"/>
              <w:rPr>
                <w:snapToGrid w:val="0"/>
                <w:kern w:val="0"/>
                <w:sz w:val="18"/>
                <w:szCs w:val="18"/>
              </w:rPr>
            </w:pPr>
            <w:r>
              <w:rPr>
                <w:snapToGrid w:val="0"/>
                <w:kern w:val="0"/>
                <w:sz w:val="18"/>
                <w:szCs w:val="18"/>
              </w:rPr>
              <w:t>Check before adding the secondary node failed.</w:t>
            </w:r>
          </w:p>
        </w:tc>
        <w:tc>
          <w:tcPr>
            <w:tcW w:w="2144" w:type="dxa"/>
          </w:tcPr>
          <w:p w14:paraId="19395827" w14:textId="77777777" w:rsidR="006F7890" w:rsidRDefault="002513A0">
            <w:pPr>
              <w:widowControl/>
              <w:spacing w:line="360" w:lineRule="auto"/>
              <w:ind w:left="0"/>
              <w:jc w:val="left"/>
              <w:rPr>
                <w:snapToGrid w:val="0"/>
                <w:kern w:val="0"/>
                <w:sz w:val="18"/>
                <w:szCs w:val="18"/>
              </w:rPr>
            </w:pPr>
            <w:r>
              <w:rPr>
                <w:snapToGrid w:val="0"/>
                <w:kern w:val="0"/>
                <w:sz w:val="18"/>
                <w:szCs w:val="18"/>
              </w:rPr>
              <w:t>Check backend logs to locate the fault.</w:t>
            </w:r>
          </w:p>
        </w:tc>
        <w:tc>
          <w:tcPr>
            <w:tcW w:w="2553" w:type="dxa"/>
          </w:tcPr>
          <w:p w14:paraId="47F79DB8" w14:textId="77777777" w:rsidR="006F7890" w:rsidRDefault="002513A0">
            <w:pPr>
              <w:widowControl/>
              <w:spacing w:line="360" w:lineRule="auto"/>
              <w:ind w:left="0"/>
              <w:jc w:val="left"/>
              <w:rPr>
                <w:snapToGrid w:val="0"/>
                <w:kern w:val="0"/>
                <w:sz w:val="18"/>
                <w:szCs w:val="18"/>
              </w:rPr>
            </w:pPr>
            <w:r>
              <w:rPr>
                <w:snapToGrid w:val="0"/>
                <w:kern w:val="0"/>
                <w:sz w:val="18"/>
                <w:szCs w:val="18"/>
              </w:rPr>
              <w:t>1. If "Failed to obtain the xxx version information" is displayed, the password may be incorrect.</w:t>
            </w:r>
          </w:p>
          <w:p w14:paraId="016A759D" w14:textId="77777777" w:rsidR="006F7890" w:rsidRDefault="002513A0">
            <w:pPr>
              <w:widowControl/>
              <w:spacing w:line="360" w:lineRule="auto"/>
              <w:ind w:left="0"/>
              <w:jc w:val="left"/>
              <w:rPr>
                <w:snapToGrid w:val="0"/>
                <w:kern w:val="0"/>
                <w:sz w:val="18"/>
                <w:szCs w:val="18"/>
              </w:rPr>
            </w:pPr>
            <w:r>
              <w:rPr>
                <w:snapToGrid w:val="0"/>
                <w:kern w:val="0"/>
                <w:sz w:val="18"/>
                <w:szCs w:val="18"/>
              </w:rPr>
              <w:t>2. Troubleshoot the fault based on the error information.</w:t>
            </w:r>
          </w:p>
        </w:tc>
      </w:tr>
      <w:tr w:rsidR="006F7890" w14:paraId="3548C947" w14:textId="77777777">
        <w:tc>
          <w:tcPr>
            <w:tcW w:w="1346" w:type="dxa"/>
            <w:vMerge/>
          </w:tcPr>
          <w:p w14:paraId="5597BC63" w14:textId="77777777" w:rsidR="006F7890" w:rsidRDefault="006F7890">
            <w:pPr>
              <w:widowControl/>
              <w:spacing w:line="360" w:lineRule="auto"/>
              <w:ind w:left="0"/>
              <w:jc w:val="left"/>
              <w:rPr>
                <w:snapToGrid w:val="0"/>
                <w:kern w:val="0"/>
                <w:sz w:val="18"/>
                <w:szCs w:val="18"/>
              </w:rPr>
            </w:pPr>
          </w:p>
        </w:tc>
        <w:tc>
          <w:tcPr>
            <w:tcW w:w="2478" w:type="dxa"/>
          </w:tcPr>
          <w:p w14:paraId="3922FB5B" w14:textId="77777777" w:rsidR="006F7890" w:rsidRDefault="002513A0">
            <w:pPr>
              <w:widowControl/>
              <w:spacing w:line="360" w:lineRule="auto"/>
              <w:ind w:left="0"/>
              <w:jc w:val="left"/>
              <w:rPr>
                <w:snapToGrid w:val="0"/>
                <w:kern w:val="0"/>
                <w:sz w:val="18"/>
                <w:szCs w:val="18"/>
              </w:rPr>
            </w:pPr>
            <w:r>
              <w:rPr>
                <w:snapToGrid w:val="0"/>
                <w:kern w:val="0"/>
                <w:sz w:val="18"/>
                <w:szCs w:val="18"/>
              </w:rPr>
              <w:t xml:space="preserve">Node addition failed or </w:t>
            </w:r>
            <w:r>
              <w:rPr>
                <w:snapToGrid w:val="0"/>
                <w:kern w:val="0"/>
                <w:sz w:val="18"/>
                <w:szCs w:val="18"/>
              </w:rPr>
              <w:lastRenderedPageBreak/>
              <w:t>timed out.</w:t>
            </w:r>
          </w:p>
        </w:tc>
        <w:tc>
          <w:tcPr>
            <w:tcW w:w="2144" w:type="dxa"/>
          </w:tcPr>
          <w:p w14:paraId="0E11A049" w14:textId="77777777" w:rsidR="00E441DE" w:rsidRDefault="002513A0" w:rsidP="00E441DE">
            <w:pPr>
              <w:widowControl/>
              <w:spacing w:line="360" w:lineRule="auto"/>
              <w:ind w:left="0"/>
              <w:jc w:val="left"/>
              <w:rPr>
                <w:snapToGrid w:val="0"/>
                <w:kern w:val="0"/>
                <w:sz w:val="18"/>
                <w:szCs w:val="18"/>
              </w:rPr>
            </w:pPr>
            <w:r>
              <w:rPr>
                <w:snapToGrid w:val="0"/>
                <w:kern w:val="0"/>
                <w:sz w:val="18"/>
                <w:szCs w:val="18"/>
              </w:rPr>
              <w:lastRenderedPageBreak/>
              <w:t xml:space="preserve">1. The node to be </w:t>
            </w:r>
            <w:r>
              <w:rPr>
                <w:snapToGrid w:val="0"/>
                <w:kern w:val="0"/>
                <w:sz w:val="18"/>
                <w:szCs w:val="18"/>
              </w:rPr>
              <w:lastRenderedPageBreak/>
              <w:t>added already exists in a cluster or has related configurations and cannot be added to the faulty cluster.</w:t>
            </w:r>
          </w:p>
          <w:p w14:paraId="553EDC45" w14:textId="77777777" w:rsidR="006F7890" w:rsidRDefault="002513A0" w:rsidP="00E441DE">
            <w:pPr>
              <w:widowControl/>
              <w:spacing w:line="360" w:lineRule="auto"/>
              <w:ind w:left="0"/>
              <w:jc w:val="left"/>
              <w:rPr>
                <w:snapToGrid w:val="0"/>
                <w:kern w:val="0"/>
                <w:sz w:val="18"/>
                <w:szCs w:val="18"/>
              </w:rPr>
            </w:pPr>
            <w:r>
              <w:rPr>
                <w:snapToGrid w:val="0"/>
                <w:kern w:val="0"/>
                <w:sz w:val="18"/>
                <w:szCs w:val="18"/>
              </w:rPr>
              <w:t>2. Calling an API to add the node failed or timed out.</w:t>
            </w:r>
          </w:p>
        </w:tc>
        <w:tc>
          <w:tcPr>
            <w:tcW w:w="2553" w:type="dxa"/>
          </w:tcPr>
          <w:p w14:paraId="67953568" w14:textId="77777777" w:rsidR="006F7890" w:rsidRDefault="002513A0">
            <w:pPr>
              <w:widowControl/>
              <w:spacing w:line="360" w:lineRule="auto"/>
              <w:ind w:left="0"/>
              <w:jc w:val="left"/>
              <w:rPr>
                <w:snapToGrid w:val="0"/>
                <w:kern w:val="0"/>
                <w:sz w:val="18"/>
                <w:szCs w:val="18"/>
              </w:rPr>
            </w:pPr>
            <w:r>
              <w:rPr>
                <w:snapToGrid w:val="0"/>
                <w:kern w:val="0"/>
                <w:sz w:val="18"/>
                <w:szCs w:val="18"/>
              </w:rPr>
              <w:lastRenderedPageBreak/>
              <w:t xml:space="preserve">1. Set the </w:t>
            </w:r>
            <w:r>
              <w:rPr>
                <w:b/>
                <w:bCs/>
                <w:snapToGrid w:val="0"/>
                <w:kern w:val="0"/>
                <w:sz w:val="18"/>
                <w:szCs w:val="18"/>
              </w:rPr>
              <w:t>f</w:t>
            </w:r>
            <w:r>
              <w:rPr>
                <w:snapToGrid w:val="0"/>
                <w:kern w:val="0"/>
                <w:sz w:val="18"/>
                <w:szCs w:val="18"/>
              </w:rPr>
              <w:t xml:space="preserve"> parameter to </w:t>
            </w:r>
            <w:r>
              <w:rPr>
                <w:b/>
                <w:bCs/>
                <w:snapToGrid w:val="0"/>
                <w:kern w:val="0"/>
                <w:sz w:val="18"/>
                <w:szCs w:val="18"/>
              </w:rPr>
              <w:t>1</w:t>
            </w:r>
            <w:r>
              <w:rPr>
                <w:snapToGrid w:val="0"/>
                <w:kern w:val="0"/>
                <w:sz w:val="18"/>
                <w:szCs w:val="18"/>
              </w:rPr>
              <w:t xml:space="preserve"> </w:t>
            </w:r>
            <w:r>
              <w:rPr>
                <w:snapToGrid w:val="0"/>
                <w:kern w:val="0"/>
                <w:sz w:val="18"/>
                <w:szCs w:val="18"/>
              </w:rPr>
              <w:lastRenderedPageBreak/>
              <w:t>to forcibly add the node. Check backend logs to view the detailed causes. Log in to the node to be added and process the error.</w:t>
            </w:r>
          </w:p>
          <w:p w14:paraId="622EB7A9" w14:textId="77777777" w:rsidR="006F7890" w:rsidRDefault="002513A0">
            <w:pPr>
              <w:widowControl/>
              <w:spacing w:line="360" w:lineRule="auto"/>
              <w:ind w:left="0"/>
              <w:jc w:val="left"/>
              <w:rPr>
                <w:snapToGrid w:val="0"/>
                <w:kern w:val="0"/>
                <w:sz w:val="18"/>
                <w:szCs w:val="18"/>
              </w:rPr>
            </w:pPr>
            <w:r>
              <w:rPr>
                <w:snapToGrid w:val="0"/>
                <w:kern w:val="0"/>
                <w:sz w:val="18"/>
                <w:szCs w:val="18"/>
              </w:rPr>
              <w:t>2. Check backend logs and process the error based on logs.</w:t>
            </w:r>
          </w:p>
        </w:tc>
      </w:tr>
      <w:tr w:rsidR="006F7890" w14:paraId="5A1FE629" w14:textId="77777777">
        <w:tc>
          <w:tcPr>
            <w:tcW w:w="1346" w:type="dxa"/>
            <w:vMerge w:val="restart"/>
            <w:vAlign w:val="center"/>
          </w:tcPr>
          <w:p w14:paraId="445E7E70" w14:textId="77777777" w:rsidR="006F7890" w:rsidRDefault="002513A0">
            <w:pPr>
              <w:widowControl/>
              <w:spacing w:line="360" w:lineRule="auto"/>
              <w:ind w:left="0"/>
              <w:jc w:val="left"/>
              <w:rPr>
                <w:snapToGrid w:val="0"/>
                <w:kern w:val="0"/>
                <w:sz w:val="18"/>
                <w:szCs w:val="18"/>
              </w:rPr>
            </w:pPr>
            <w:r>
              <w:rPr>
                <w:snapToGrid w:val="0"/>
                <w:kern w:val="0"/>
                <w:sz w:val="18"/>
                <w:szCs w:val="18"/>
              </w:rPr>
              <w:lastRenderedPageBreak/>
              <w:t>Connect the network interface on the secondary node to the edge</w:t>
            </w:r>
          </w:p>
        </w:tc>
        <w:tc>
          <w:tcPr>
            <w:tcW w:w="2478" w:type="dxa"/>
          </w:tcPr>
          <w:p w14:paraId="782559C3" w14:textId="77777777" w:rsidR="006F7890" w:rsidRDefault="002513A0">
            <w:pPr>
              <w:widowControl/>
              <w:spacing w:line="360" w:lineRule="auto"/>
              <w:ind w:left="0"/>
              <w:jc w:val="left"/>
              <w:rPr>
                <w:snapToGrid w:val="0"/>
                <w:kern w:val="0"/>
                <w:sz w:val="18"/>
                <w:szCs w:val="18"/>
              </w:rPr>
            </w:pPr>
            <w:r>
              <w:rPr>
                <w:snapToGrid w:val="0"/>
                <w:kern w:val="0"/>
                <w:sz w:val="18"/>
                <w:szCs w:val="18"/>
              </w:rPr>
              <w:t>Failed to connect the physical network interface to the newly added node.</w:t>
            </w:r>
          </w:p>
        </w:tc>
        <w:tc>
          <w:tcPr>
            <w:tcW w:w="2144" w:type="dxa"/>
          </w:tcPr>
          <w:p w14:paraId="4BF18E31" w14:textId="484EB69C" w:rsidR="006F7890" w:rsidRDefault="00172E27">
            <w:pPr>
              <w:widowControl/>
              <w:spacing w:line="360" w:lineRule="auto"/>
              <w:ind w:left="0"/>
              <w:jc w:val="left"/>
              <w:rPr>
                <w:snapToGrid w:val="0"/>
                <w:kern w:val="0"/>
                <w:sz w:val="18"/>
                <w:szCs w:val="18"/>
              </w:rPr>
            </w:pPr>
            <w:r>
              <w:rPr>
                <w:snapToGrid w:val="0"/>
                <w:kern w:val="0"/>
                <w:sz w:val="18"/>
                <w:szCs w:val="18"/>
              </w:rPr>
              <w:t>Failed to call</w:t>
            </w:r>
            <w:r w:rsidR="002513A0">
              <w:rPr>
                <w:snapToGrid w:val="0"/>
                <w:kern w:val="0"/>
                <w:sz w:val="18"/>
                <w:szCs w:val="18"/>
              </w:rPr>
              <w:t xml:space="preserve"> an API to add the network interface on the secondary node to the edge.</w:t>
            </w:r>
          </w:p>
        </w:tc>
        <w:tc>
          <w:tcPr>
            <w:tcW w:w="2553" w:type="dxa"/>
          </w:tcPr>
          <w:p w14:paraId="0CE8CD7D" w14:textId="77777777" w:rsidR="006F7890" w:rsidRDefault="002513A0">
            <w:pPr>
              <w:widowControl/>
              <w:spacing w:line="360" w:lineRule="auto"/>
              <w:ind w:left="0"/>
              <w:jc w:val="left"/>
              <w:rPr>
                <w:snapToGrid w:val="0"/>
                <w:kern w:val="0"/>
                <w:sz w:val="18"/>
                <w:szCs w:val="18"/>
              </w:rPr>
            </w:pPr>
            <w:r>
              <w:rPr>
                <w:snapToGrid w:val="0"/>
                <w:kern w:val="0"/>
                <w:sz w:val="18"/>
                <w:szCs w:val="18"/>
              </w:rPr>
              <w:t>Check backend logs and process the error based on logs.</w:t>
            </w:r>
          </w:p>
        </w:tc>
      </w:tr>
      <w:tr w:rsidR="006F7890" w14:paraId="794A534E" w14:textId="77777777">
        <w:tc>
          <w:tcPr>
            <w:tcW w:w="1346" w:type="dxa"/>
            <w:vMerge/>
          </w:tcPr>
          <w:p w14:paraId="14CDA41D" w14:textId="77777777" w:rsidR="006F7890" w:rsidRDefault="006F7890">
            <w:pPr>
              <w:widowControl/>
              <w:spacing w:line="360" w:lineRule="auto"/>
              <w:ind w:left="0"/>
              <w:jc w:val="left"/>
              <w:rPr>
                <w:snapToGrid w:val="0"/>
                <w:kern w:val="0"/>
                <w:sz w:val="18"/>
                <w:szCs w:val="18"/>
              </w:rPr>
            </w:pPr>
          </w:p>
        </w:tc>
        <w:tc>
          <w:tcPr>
            <w:tcW w:w="2478" w:type="dxa"/>
          </w:tcPr>
          <w:p w14:paraId="301DB19F" w14:textId="77777777" w:rsidR="006F7890" w:rsidRDefault="002513A0">
            <w:pPr>
              <w:widowControl/>
              <w:spacing w:line="360" w:lineRule="auto"/>
              <w:ind w:left="0"/>
              <w:jc w:val="left"/>
              <w:rPr>
                <w:snapToGrid w:val="0"/>
                <w:kern w:val="0"/>
                <w:sz w:val="18"/>
                <w:szCs w:val="18"/>
              </w:rPr>
            </w:pPr>
            <w:r>
              <w:rPr>
                <w:snapToGrid w:val="0"/>
                <w:kern w:val="0"/>
                <w:sz w:val="18"/>
                <w:szCs w:val="18"/>
              </w:rPr>
              <w:t>The cluster must have two edges.</w:t>
            </w:r>
          </w:p>
        </w:tc>
        <w:tc>
          <w:tcPr>
            <w:tcW w:w="2144" w:type="dxa"/>
          </w:tcPr>
          <w:p w14:paraId="7E33E65E" w14:textId="77777777" w:rsidR="006F7890" w:rsidRDefault="002513A0">
            <w:pPr>
              <w:widowControl/>
              <w:spacing w:line="360" w:lineRule="auto"/>
              <w:ind w:left="0"/>
              <w:jc w:val="left"/>
              <w:rPr>
                <w:snapToGrid w:val="0"/>
                <w:kern w:val="0"/>
                <w:sz w:val="18"/>
                <w:szCs w:val="18"/>
              </w:rPr>
            </w:pPr>
            <w:r>
              <w:rPr>
                <w:snapToGrid w:val="0"/>
                <w:kern w:val="0"/>
                <w:sz w:val="18"/>
                <w:szCs w:val="18"/>
              </w:rPr>
              <w:t>The number of edges is not 2.</w:t>
            </w:r>
          </w:p>
        </w:tc>
        <w:tc>
          <w:tcPr>
            <w:tcW w:w="2553" w:type="dxa"/>
          </w:tcPr>
          <w:p w14:paraId="28199A89" w14:textId="77777777" w:rsidR="006F7890" w:rsidRDefault="002513A0">
            <w:pPr>
              <w:widowControl/>
              <w:spacing w:line="360" w:lineRule="auto"/>
              <w:ind w:left="0"/>
              <w:jc w:val="left"/>
              <w:rPr>
                <w:snapToGrid w:val="0"/>
                <w:kern w:val="0"/>
                <w:sz w:val="18"/>
                <w:szCs w:val="18"/>
              </w:rPr>
            </w:pPr>
            <w:r>
              <w:rPr>
                <w:snapToGrid w:val="0"/>
                <w:kern w:val="0"/>
                <w:sz w:val="18"/>
                <w:szCs w:val="18"/>
              </w:rPr>
              <w:t>Reconfigure edges.</w:t>
            </w:r>
          </w:p>
        </w:tc>
      </w:tr>
      <w:tr w:rsidR="006F7890" w14:paraId="11998149" w14:textId="77777777">
        <w:tc>
          <w:tcPr>
            <w:tcW w:w="1346" w:type="dxa"/>
            <w:vMerge w:val="restart"/>
            <w:vAlign w:val="center"/>
          </w:tcPr>
          <w:p w14:paraId="336AD9DD" w14:textId="77777777" w:rsidR="006F7890" w:rsidRDefault="002513A0">
            <w:pPr>
              <w:widowControl/>
              <w:spacing w:line="360" w:lineRule="auto"/>
              <w:ind w:left="0"/>
              <w:jc w:val="left"/>
              <w:rPr>
                <w:snapToGrid w:val="0"/>
                <w:kern w:val="0"/>
                <w:sz w:val="18"/>
                <w:szCs w:val="18"/>
              </w:rPr>
            </w:pPr>
            <w:r>
              <w:rPr>
                <w:snapToGrid w:val="0"/>
                <w:kern w:val="0"/>
                <w:sz w:val="18"/>
                <w:szCs w:val="18"/>
              </w:rPr>
              <w:t>Configure the VS network</w:t>
            </w:r>
          </w:p>
        </w:tc>
        <w:tc>
          <w:tcPr>
            <w:tcW w:w="2478" w:type="dxa"/>
          </w:tcPr>
          <w:p w14:paraId="2534B6F3" w14:textId="77777777" w:rsidR="006F7890" w:rsidRDefault="002513A0">
            <w:pPr>
              <w:widowControl/>
              <w:spacing w:line="360" w:lineRule="auto"/>
              <w:ind w:left="0"/>
              <w:jc w:val="left"/>
              <w:rPr>
                <w:snapToGrid w:val="0"/>
                <w:kern w:val="0"/>
                <w:sz w:val="18"/>
                <w:szCs w:val="18"/>
              </w:rPr>
            </w:pPr>
            <w:r>
              <w:rPr>
                <w:snapToGrid w:val="0"/>
                <w:kern w:val="0"/>
                <w:sz w:val="18"/>
                <w:szCs w:val="18"/>
              </w:rPr>
              <w:t>Failed to obtain the private storage network configurations.</w:t>
            </w:r>
          </w:p>
        </w:tc>
        <w:tc>
          <w:tcPr>
            <w:tcW w:w="2144" w:type="dxa"/>
          </w:tcPr>
          <w:p w14:paraId="725B3C93" w14:textId="77777777" w:rsidR="006F7890" w:rsidRDefault="002513A0">
            <w:pPr>
              <w:widowControl/>
              <w:spacing w:line="360" w:lineRule="auto"/>
              <w:ind w:left="0"/>
              <w:jc w:val="left"/>
              <w:rPr>
                <w:snapToGrid w:val="0"/>
                <w:kern w:val="0"/>
                <w:sz w:val="18"/>
                <w:szCs w:val="18"/>
              </w:rPr>
            </w:pPr>
            <w:r>
              <w:rPr>
                <w:snapToGrid w:val="0"/>
                <w:kern w:val="0"/>
                <w:sz w:val="18"/>
                <w:szCs w:val="18"/>
              </w:rPr>
              <w:t>The private storage network configurations cannot be obtained from the backend.</w:t>
            </w:r>
          </w:p>
        </w:tc>
        <w:tc>
          <w:tcPr>
            <w:tcW w:w="2553" w:type="dxa"/>
          </w:tcPr>
          <w:p w14:paraId="312FCB5D" w14:textId="77777777" w:rsidR="006F7890" w:rsidRDefault="002513A0">
            <w:pPr>
              <w:widowControl/>
              <w:spacing w:line="360" w:lineRule="auto"/>
              <w:ind w:left="0"/>
              <w:jc w:val="left"/>
              <w:rPr>
                <w:snapToGrid w:val="0"/>
                <w:kern w:val="0"/>
                <w:sz w:val="18"/>
                <w:szCs w:val="18"/>
              </w:rPr>
            </w:pPr>
            <w:r>
              <w:rPr>
                <w:snapToGrid w:val="0"/>
                <w:kern w:val="0"/>
                <w:sz w:val="18"/>
                <w:szCs w:val="18"/>
              </w:rPr>
              <w:t>Try the operation again. If it still fails, contact Sangfor development personnel for processing.</w:t>
            </w:r>
          </w:p>
        </w:tc>
      </w:tr>
      <w:tr w:rsidR="006F7890" w14:paraId="2E6F5460" w14:textId="77777777">
        <w:tc>
          <w:tcPr>
            <w:tcW w:w="1346" w:type="dxa"/>
            <w:vMerge/>
          </w:tcPr>
          <w:p w14:paraId="49018078" w14:textId="77777777" w:rsidR="006F7890" w:rsidRDefault="006F7890">
            <w:pPr>
              <w:widowControl/>
              <w:spacing w:line="360" w:lineRule="auto"/>
              <w:ind w:left="0"/>
              <w:jc w:val="left"/>
              <w:rPr>
                <w:snapToGrid w:val="0"/>
                <w:kern w:val="0"/>
                <w:sz w:val="18"/>
                <w:szCs w:val="18"/>
              </w:rPr>
            </w:pPr>
          </w:p>
        </w:tc>
        <w:tc>
          <w:tcPr>
            <w:tcW w:w="2478" w:type="dxa"/>
          </w:tcPr>
          <w:p w14:paraId="59AA6936" w14:textId="77777777" w:rsidR="006F7890" w:rsidRDefault="002513A0">
            <w:pPr>
              <w:widowControl/>
              <w:spacing w:line="360" w:lineRule="auto"/>
              <w:ind w:left="0"/>
              <w:jc w:val="left"/>
              <w:rPr>
                <w:snapToGrid w:val="0"/>
                <w:kern w:val="0"/>
                <w:sz w:val="18"/>
                <w:szCs w:val="18"/>
              </w:rPr>
            </w:pPr>
            <w:r>
              <w:rPr>
                <w:snapToGrid w:val="0"/>
                <w:kern w:val="0"/>
                <w:sz w:val="18"/>
                <w:szCs w:val="18"/>
              </w:rPr>
              <w:t>Failed to configure the private storage network.</w:t>
            </w:r>
          </w:p>
        </w:tc>
        <w:tc>
          <w:tcPr>
            <w:tcW w:w="2144" w:type="dxa"/>
          </w:tcPr>
          <w:p w14:paraId="799332DA" w14:textId="77777777" w:rsidR="006F7890" w:rsidRDefault="002513A0">
            <w:pPr>
              <w:widowControl/>
              <w:spacing w:line="360" w:lineRule="auto"/>
              <w:ind w:left="0"/>
              <w:jc w:val="left"/>
              <w:rPr>
                <w:snapToGrid w:val="0"/>
                <w:kern w:val="0"/>
                <w:sz w:val="18"/>
                <w:szCs w:val="18"/>
              </w:rPr>
            </w:pPr>
            <w:r>
              <w:rPr>
                <w:snapToGrid w:val="0"/>
                <w:kern w:val="0"/>
                <w:sz w:val="18"/>
                <w:szCs w:val="18"/>
              </w:rPr>
              <w:t>The private storage network cannot be configured in the backend.</w:t>
            </w:r>
          </w:p>
        </w:tc>
        <w:tc>
          <w:tcPr>
            <w:tcW w:w="2553" w:type="dxa"/>
          </w:tcPr>
          <w:p w14:paraId="1F12C72A" w14:textId="77777777" w:rsidR="006F7890" w:rsidRDefault="002513A0">
            <w:pPr>
              <w:widowControl/>
              <w:spacing w:line="360" w:lineRule="auto"/>
              <w:ind w:left="0"/>
              <w:jc w:val="left"/>
              <w:rPr>
                <w:snapToGrid w:val="0"/>
                <w:kern w:val="0"/>
                <w:sz w:val="18"/>
                <w:szCs w:val="18"/>
              </w:rPr>
            </w:pPr>
            <w:r>
              <w:rPr>
                <w:snapToGrid w:val="0"/>
                <w:kern w:val="0"/>
                <w:sz w:val="18"/>
                <w:szCs w:val="18"/>
              </w:rPr>
              <w:t>Try the operation again. If it still fails, contact Sangfor development personnel for processing.</w:t>
            </w:r>
          </w:p>
        </w:tc>
      </w:tr>
      <w:tr w:rsidR="006F7890" w14:paraId="191E2CD8" w14:textId="77777777">
        <w:tc>
          <w:tcPr>
            <w:tcW w:w="1346" w:type="dxa"/>
            <w:vMerge w:val="restart"/>
            <w:vAlign w:val="center"/>
          </w:tcPr>
          <w:p w14:paraId="0004B09C" w14:textId="77777777" w:rsidR="006F7890" w:rsidRDefault="002513A0">
            <w:pPr>
              <w:widowControl/>
              <w:spacing w:line="360" w:lineRule="auto"/>
              <w:ind w:left="0"/>
              <w:jc w:val="left"/>
              <w:rPr>
                <w:snapToGrid w:val="0"/>
                <w:kern w:val="0"/>
                <w:sz w:val="18"/>
                <w:szCs w:val="18"/>
              </w:rPr>
            </w:pPr>
            <w:r>
              <w:rPr>
                <w:snapToGrid w:val="0"/>
                <w:kern w:val="0"/>
                <w:sz w:val="18"/>
                <w:szCs w:val="18"/>
              </w:rPr>
              <w:t>Scale out the VS volume</w:t>
            </w:r>
          </w:p>
        </w:tc>
        <w:tc>
          <w:tcPr>
            <w:tcW w:w="2478" w:type="dxa"/>
          </w:tcPr>
          <w:p w14:paraId="4EF7F9F5" w14:textId="77777777" w:rsidR="006F7890" w:rsidRDefault="002513A0">
            <w:pPr>
              <w:widowControl/>
              <w:spacing w:line="360" w:lineRule="auto"/>
              <w:ind w:left="0"/>
              <w:jc w:val="left"/>
              <w:rPr>
                <w:snapToGrid w:val="0"/>
                <w:kern w:val="0"/>
                <w:sz w:val="18"/>
                <w:szCs w:val="18"/>
              </w:rPr>
            </w:pPr>
            <w:r>
              <w:rPr>
                <w:snapToGrid w:val="0"/>
                <w:kern w:val="0"/>
                <w:sz w:val="18"/>
                <w:szCs w:val="18"/>
              </w:rPr>
              <w:t xml:space="preserve">Failed to </w:t>
            </w:r>
            <w:r w:rsidR="00E441DE" w:rsidRPr="00E441DE">
              <w:rPr>
                <w:snapToGrid w:val="0"/>
                <w:kern w:val="0"/>
                <w:sz w:val="18"/>
                <w:szCs w:val="18"/>
              </w:rPr>
              <w:t>scale out</w:t>
            </w:r>
            <w:r>
              <w:rPr>
                <w:snapToGrid w:val="0"/>
                <w:kern w:val="0"/>
                <w:sz w:val="18"/>
                <w:szCs w:val="18"/>
              </w:rPr>
              <w:t xml:space="preserve"> the VS volume.</w:t>
            </w:r>
          </w:p>
        </w:tc>
        <w:tc>
          <w:tcPr>
            <w:tcW w:w="2144" w:type="dxa"/>
          </w:tcPr>
          <w:p w14:paraId="1A3D0912" w14:textId="77777777" w:rsidR="006F7890" w:rsidRDefault="002513A0">
            <w:pPr>
              <w:widowControl/>
              <w:spacing w:line="360" w:lineRule="auto"/>
              <w:ind w:left="0"/>
              <w:jc w:val="left"/>
              <w:rPr>
                <w:snapToGrid w:val="0"/>
                <w:kern w:val="0"/>
                <w:sz w:val="18"/>
                <w:szCs w:val="18"/>
              </w:rPr>
            </w:pPr>
            <w:r>
              <w:rPr>
                <w:snapToGrid w:val="0"/>
                <w:kern w:val="0"/>
                <w:sz w:val="18"/>
                <w:szCs w:val="18"/>
              </w:rPr>
              <w:t>VS is not configured for the faulty node.</w:t>
            </w:r>
          </w:p>
        </w:tc>
        <w:tc>
          <w:tcPr>
            <w:tcW w:w="2553" w:type="dxa"/>
          </w:tcPr>
          <w:p w14:paraId="3291A971" w14:textId="77777777" w:rsidR="006F7890" w:rsidRDefault="002513A0">
            <w:pPr>
              <w:widowControl/>
              <w:spacing w:line="360" w:lineRule="auto"/>
              <w:ind w:left="0"/>
              <w:jc w:val="left"/>
              <w:rPr>
                <w:snapToGrid w:val="0"/>
                <w:kern w:val="0"/>
                <w:sz w:val="18"/>
                <w:szCs w:val="18"/>
              </w:rPr>
            </w:pPr>
            <w:r>
              <w:rPr>
                <w:snapToGrid w:val="0"/>
                <w:kern w:val="0"/>
                <w:sz w:val="18"/>
                <w:szCs w:val="18"/>
              </w:rPr>
              <w:t>Correct parameters.</w:t>
            </w:r>
          </w:p>
        </w:tc>
      </w:tr>
      <w:tr w:rsidR="006F7890" w14:paraId="6765F822" w14:textId="77777777">
        <w:tc>
          <w:tcPr>
            <w:tcW w:w="1346" w:type="dxa"/>
            <w:vMerge/>
          </w:tcPr>
          <w:p w14:paraId="35AB1750" w14:textId="77777777" w:rsidR="006F7890" w:rsidRDefault="006F7890">
            <w:pPr>
              <w:widowControl/>
              <w:spacing w:line="360" w:lineRule="auto"/>
              <w:ind w:left="0"/>
              <w:jc w:val="left"/>
              <w:rPr>
                <w:snapToGrid w:val="0"/>
                <w:kern w:val="0"/>
                <w:sz w:val="18"/>
                <w:szCs w:val="18"/>
              </w:rPr>
            </w:pPr>
          </w:p>
        </w:tc>
        <w:tc>
          <w:tcPr>
            <w:tcW w:w="2478" w:type="dxa"/>
          </w:tcPr>
          <w:p w14:paraId="7FAA1E6B" w14:textId="77777777" w:rsidR="006F7890" w:rsidRDefault="002513A0">
            <w:pPr>
              <w:widowControl/>
              <w:spacing w:line="360" w:lineRule="auto"/>
              <w:ind w:left="0"/>
              <w:jc w:val="left"/>
              <w:rPr>
                <w:snapToGrid w:val="0"/>
                <w:kern w:val="0"/>
                <w:sz w:val="18"/>
                <w:szCs w:val="18"/>
              </w:rPr>
            </w:pPr>
            <w:r>
              <w:rPr>
                <w:snapToGrid w:val="0"/>
                <w:kern w:val="0"/>
                <w:sz w:val="18"/>
                <w:szCs w:val="18"/>
              </w:rPr>
              <w:t>Failed to add the newly added node to the VS or the operation timed out.</w:t>
            </w:r>
          </w:p>
        </w:tc>
        <w:tc>
          <w:tcPr>
            <w:tcW w:w="2144" w:type="dxa"/>
          </w:tcPr>
          <w:p w14:paraId="3C5DDE37" w14:textId="77777777" w:rsidR="006F7890" w:rsidRDefault="002513A0">
            <w:pPr>
              <w:widowControl/>
              <w:spacing w:line="360" w:lineRule="auto"/>
              <w:ind w:left="0"/>
              <w:jc w:val="left"/>
              <w:rPr>
                <w:snapToGrid w:val="0"/>
                <w:kern w:val="0"/>
                <w:sz w:val="18"/>
                <w:szCs w:val="18"/>
              </w:rPr>
            </w:pPr>
            <w:r>
              <w:rPr>
                <w:snapToGrid w:val="0"/>
                <w:kern w:val="0"/>
                <w:sz w:val="18"/>
                <w:szCs w:val="18"/>
              </w:rPr>
              <w:t xml:space="preserve">Failed to call an API to </w:t>
            </w:r>
            <w:r w:rsidR="00E441DE" w:rsidRPr="00E441DE">
              <w:rPr>
                <w:snapToGrid w:val="0"/>
                <w:kern w:val="0"/>
                <w:sz w:val="18"/>
                <w:szCs w:val="18"/>
              </w:rPr>
              <w:t>scale out</w:t>
            </w:r>
            <w:r>
              <w:rPr>
                <w:snapToGrid w:val="0"/>
                <w:kern w:val="0"/>
                <w:sz w:val="18"/>
                <w:szCs w:val="18"/>
              </w:rPr>
              <w:t xml:space="preserve"> the volume.</w:t>
            </w:r>
          </w:p>
        </w:tc>
        <w:tc>
          <w:tcPr>
            <w:tcW w:w="2553" w:type="dxa"/>
          </w:tcPr>
          <w:p w14:paraId="7822BAD2" w14:textId="77777777" w:rsidR="006F7890" w:rsidRDefault="002513A0">
            <w:pPr>
              <w:widowControl/>
              <w:spacing w:line="360" w:lineRule="auto"/>
              <w:ind w:left="0"/>
              <w:jc w:val="left"/>
              <w:rPr>
                <w:snapToGrid w:val="0"/>
                <w:kern w:val="0"/>
                <w:sz w:val="18"/>
                <w:szCs w:val="18"/>
              </w:rPr>
            </w:pPr>
            <w:r>
              <w:rPr>
                <w:snapToGrid w:val="0"/>
                <w:kern w:val="0"/>
                <w:sz w:val="18"/>
                <w:szCs w:val="18"/>
              </w:rPr>
              <w:t>Check backend logs and process the error based on logs.</w:t>
            </w:r>
          </w:p>
        </w:tc>
      </w:tr>
      <w:tr w:rsidR="006F7890" w14:paraId="698FDA50" w14:textId="77777777">
        <w:tc>
          <w:tcPr>
            <w:tcW w:w="1346" w:type="dxa"/>
            <w:vMerge w:val="restart"/>
            <w:vAlign w:val="center"/>
          </w:tcPr>
          <w:p w14:paraId="4DED1548" w14:textId="77777777" w:rsidR="006F7890" w:rsidRDefault="002513A0">
            <w:pPr>
              <w:widowControl/>
              <w:spacing w:line="360" w:lineRule="auto"/>
              <w:ind w:left="0"/>
              <w:jc w:val="left"/>
              <w:rPr>
                <w:snapToGrid w:val="0"/>
                <w:kern w:val="0"/>
                <w:sz w:val="18"/>
                <w:szCs w:val="18"/>
              </w:rPr>
            </w:pPr>
            <w:r>
              <w:rPr>
                <w:snapToGrid w:val="0"/>
                <w:kern w:val="0"/>
                <w:sz w:val="18"/>
                <w:szCs w:val="18"/>
              </w:rPr>
              <w:t>Update the scheduling domain</w:t>
            </w:r>
          </w:p>
        </w:tc>
        <w:tc>
          <w:tcPr>
            <w:tcW w:w="2478" w:type="dxa"/>
          </w:tcPr>
          <w:p w14:paraId="1B563856" w14:textId="77777777" w:rsidR="006F7890" w:rsidRDefault="002513A0">
            <w:pPr>
              <w:widowControl/>
              <w:spacing w:line="360" w:lineRule="auto"/>
              <w:ind w:left="0"/>
              <w:jc w:val="left"/>
              <w:rPr>
                <w:snapToGrid w:val="0"/>
                <w:kern w:val="0"/>
                <w:sz w:val="18"/>
                <w:szCs w:val="18"/>
              </w:rPr>
            </w:pPr>
            <w:r>
              <w:rPr>
                <w:snapToGrid w:val="0"/>
                <w:kern w:val="0"/>
                <w:sz w:val="18"/>
                <w:szCs w:val="18"/>
              </w:rPr>
              <w:t>No scheduling domain is configured for the faulty node.</w:t>
            </w:r>
          </w:p>
        </w:tc>
        <w:tc>
          <w:tcPr>
            <w:tcW w:w="2144" w:type="dxa"/>
          </w:tcPr>
          <w:p w14:paraId="55BBF22A" w14:textId="77777777" w:rsidR="006F7890" w:rsidRDefault="002513A0">
            <w:pPr>
              <w:widowControl/>
              <w:spacing w:line="360" w:lineRule="auto"/>
              <w:ind w:left="0"/>
              <w:jc w:val="left"/>
              <w:rPr>
                <w:snapToGrid w:val="0"/>
                <w:kern w:val="0"/>
                <w:sz w:val="18"/>
                <w:szCs w:val="18"/>
              </w:rPr>
            </w:pPr>
            <w:r>
              <w:rPr>
                <w:snapToGrid w:val="0"/>
                <w:kern w:val="0"/>
                <w:sz w:val="18"/>
                <w:szCs w:val="18"/>
              </w:rPr>
              <w:t>The faulty node does not belong to any scheduling domain.</w:t>
            </w:r>
          </w:p>
        </w:tc>
        <w:tc>
          <w:tcPr>
            <w:tcW w:w="2553" w:type="dxa"/>
          </w:tcPr>
          <w:p w14:paraId="26461492" w14:textId="77777777" w:rsidR="006F7890" w:rsidRDefault="002513A0">
            <w:pPr>
              <w:widowControl/>
              <w:spacing w:line="360" w:lineRule="auto"/>
              <w:ind w:left="0"/>
              <w:jc w:val="left"/>
              <w:rPr>
                <w:snapToGrid w:val="0"/>
                <w:kern w:val="0"/>
                <w:sz w:val="18"/>
                <w:szCs w:val="18"/>
              </w:rPr>
            </w:pPr>
            <w:r>
              <w:rPr>
                <w:snapToGrid w:val="0"/>
                <w:kern w:val="0"/>
                <w:sz w:val="18"/>
                <w:szCs w:val="18"/>
              </w:rPr>
              <w:t xml:space="preserve">VMs on the faulty node cannot be started. Manually modify the VM configuration file and scheduling domain </w:t>
            </w:r>
            <w:r>
              <w:rPr>
                <w:snapToGrid w:val="0"/>
                <w:kern w:val="0"/>
                <w:sz w:val="18"/>
                <w:szCs w:val="18"/>
              </w:rPr>
              <w:lastRenderedPageBreak/>
              <w:t>configuration file.</w:t>
            </w:r>
          </w:p>
        </w:tc>
      </w:tr>
      <w:tr w:rsidR="006F7890" w14:paraId="31D69CF7" w14:textId="77777777">
        <w:tc>
          <w:tcPr>
            <w:tcW w:w="1346" w:type="dxa"/>
            <w:vMerge/>
          </w:tcPr>
          <w:p w14:paraId="4EB70E85" w14:textId="77777777" w:rsidR="006F7890" w:rsidRDefault="006F7890">
            <w:pPr>
              <w:widowControl/>
              <w:spacing w:line="360" w:lineRule="auto"/>
              <w:ind w:left="0"/>
              <w:jc w:val="left"/>
              <w:rPr>
                <w:snapToGrid w:val="0"/>
                <w:kern w:val="0"/>
                <w:sz w:val="18"/>
                <w:szCs w:val="18"/>
              </w:rPr>
            </w:pPr>
          </w:p>
        </w:tc>
        <w:tc>
          <w:tcPr>
            <w:tcW w:w="2478" w:type="dxa"/>
          </w:tcPr>
          <w:p w14:paraId="5FB4EDE4" w14:textId="77777777" w:rsidR="006F7890" w:rsidRDefault="002513A0">
            <w:pPr>
              <w:widowControl/>
              <w:spacing w:line="360" w:lineRule="auto"/>
              <w:ind w:left="0"/>
              <w:jc w:val="left"/>
              <w:rPr>
                <w:snapToGrid w:val="0"/>
                <w:kern w:val="0"/>
                <w:sz w:val="18"/>
                <w:szCs w:val="18"/>
              </w:rPr>
            </w:pPr>
            <w:r>
              <w:rPr>
                <w:snapToGrid w:val="0"/>
                <w:kern w:val="0"/>
                <w:sz w:val="18"/>
                <w:szCs w:val="18"/>
              </w:rPr>
              <w:t>Failed to update the scheduling domain configuration.</w:t>
            </w:r>
          </w:p>
        </w:tc>
        <w:tc>
          <w:tcPr>
            <w:tcW w:w="2144" w:type="dxa"/>
          </w:tcPr>
          <w:p w14:paraId="3B171B0C" w14:textId="77777777" w:rsidR="006F7890" w:rsidRDefault="002513A0">
            <w:pPr>
              <w:widowControl/>
              <w:spacing w:line="360" w:lineRule="auto"/>
              <w:ind w:left="0"/>
              <w:jc w:val="left"/>
              <w:rPr>
                <w:snapToGrid w:val="0"/>
                <w:kern w:val="0"/>
                <w:sz w:val="18"/>
                <w:szCs w:val="18"/>
              </w:rPr>
            </w:pPr>
            <w:r>
              <w:rPr>
                <w:snapToGrid w:val="0"/>
                <w:kern w:val="0"/>
                <w:sz w:val="18"/>
                <w:szCs w:val="18"/>
              </w:rPr>
              <w:t>Calling an API to update the scheduling domain failed.</w:t>
            </w:r>
          </w:p>
        </w:tc>
        <w:tc>
          <w:tcPr>
            <w:tcW w:w="2553" w:type="dxa"/>
          </w:tcPr>
          <w:p w14:paraId="00755F53" w14:textId="77777777" w:rsidR="006F7890" w:rsidRDefault="002513A0">
            <w:pPr>
              <w:widowControl/>
              <w:spacing w:line="360" w:lineRule="auto"/>
              <w:ind w:left="0"/>
              <w:jc w:val="left"/>
              <w:rPr>
                <w:snapToGrid w:val="0"/>
                <w:kern w:val="0"/>
                <w:sz w:val="18"/>
                <w:szCs w:val="18"/>
              </w:rPr>
            </w:pPr>
            <w:r>
              <w:rPr>
                <w:snapToGrid w:val="0"/>
                <w:kern w:val="0"/>
                <w:sz w:val="18"/>
                <w:szCs w:val="18"/>
              </w:rPr>
              <w:t>Check backend logs and process the error based on logs.</w:t>
            </w:r>
          </w:p>
        </w:tc>
      </w:tr>
    </w:tbl>
    <w:p w14:paraId="115070D9" w14:textId="77777777" w:rsidR="006F7890" w:rsidRDefault="006F7890">
      <w:pPr>
        <w:tabs>
          <w:tab w:val="left" w:pos="1260"/>
        </w:tabs>
        <w:spacing w:line="360" w:lineRule="auto"/>
        <w:rPr>
          <w:rFonts w:cs="Times New Roman"/>
          <w:bCs/>
          <w:snapToGrid w:val="0"/>
          <w:kern w:val="0"/>
        </w:rPr>
      </w:pPr>
    </w:p>
    <w:sectPr w:rsidR="006F7890">
      <w:headerReference w:type="default" r:id="rId42"/>
      <w:footerReference w:type="default" r:id="rId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25D8C" w14:textId="77777777" w:rsidR="00153620" w:rsidRDefault="00153620">
      <w:pPr>
        <w:spacing w:line="240" w:lineRule="auto"/>
      </w:pPr>
      <w:r>
        <w:separator/>
      </w:r>
    </w:p>
  </w:endnote>
  <w:endnote w:type="continuationSeparator" w:id="0">
    <w:p w14:paraId="5E6E5BBD" w14:textId="77777777" w:rsidR="00153620" w:rsidRDefault="001536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Microsoft JhengHei UI Light">
    <w:panose1 w:val="020B0304030504040204"/>
    <w:charset w:val="88"/>
    <w:family w:val="swiss"/>
    <w:pitch w:val="variable"/>
    <w:sig w:usb0="8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隶书">
    <w:panose1 w:val="02010509060101010101"/>
    <w:charset w:val="86"/>
    <w:family w:val="modern"/>
    <w:pitch w:val="fixed"/>
    <w:sig w:usb0="00000001" w:usb1="080E0000" w:usb2="00000010" w:usb3="00000000" w:csb0="00040000"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Linux Libertine">
    <w:altName w:val="Cambria"/>
    <w:charset w:val="00"/>
    <w:family w:val="auto"/>
    <w:pitch w:val="default"/>
    <w:sig w:usb0="E0000AFF" w:usb1="5200E5FB" w:usb2="02000020" w:usb3="00000000" w:csb0="600001BF" w:csb1="00000000"/>
  </w:font>
  <w:font w:name="Linux">
    <w:altName w:val="微软雅黑"/>
    <w:charset w:val="00"/>
    <w:family w:val="auto"/>
    <w:pitch w:val="default"/>
    <w:sig w:usb0="00000000" w:usb1="00000000" w:usb2="00000000"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EB6EF" w14:textId="77777777" w:rsidR="00580AB7" w:rsidRDefault="00580AB7">
    <w:pPr>
      <w:pStyle w:val="a7"/>
    </w:pPr>
    <w:r>
      <w:rPr>
        <w:noProof/>
      </w:rPr>
      <w:drawing>
        <wp:anchor distT="0" distB="0" distL="114300" distR="114300" simplePos="0" relativeHeight="251661312" behindDoc="1" locked="0" layoutInCell="1" allowOverlap="1" wp14:anchorId="2387578B" wp14:editId="5066E9F6">
          <wp:simplePos x="0" y="0"/>
          <wp:positionH relativeFrom="column">
            <wp:posOffset>-4896485</wp:posOffset>
          </wp:positionH>
          <wp:positionV relativeFrom="paragraph">
            <wp:posOffset>-6985</wp:posOffset>
          </wp:positionV>
          <wp:extent cx="11306175" cy="763270"/>
          <wp:effectExtent l="0" t="0" r="0" b="0"/>
          <wp:wrapNone/>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rot="10800000">
                    <a:off x="0" y="0"/>
                    <a:ext cx="11306175" cy="76327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35424" w14:textId="77777777" w:rsidR="00153620" w:rsidRDefault="00153620">
      <w:pPr>
        <w:spacing w:before="0" w:after="0" w:line="240" w:lineRule="auto"/>
      </w:pPr>
      <w:r>
        <w:separator/>
      </w:r>
    </w:p>
  </w:footnote>
  <w:footnote w:type="continuationSeparator" w:id="0">
    <w:p w14:paraId="0D8D048B" w14:textId="77777777" w:rsidR="00153620" w:rsidRDefault="0015362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4C421" w14:textId="77777777" w:rsidR="00580AB7" w:rsidRDefault="00580AB7">
    <w:pPr>
      <w:pStyle w:val="a9"/>
    </w:pPr>
    <w:r>
      <w:rPr>
        <w:noProof/>
      </w:rPr>
      <w:drawing>
        <wp:anchor distT="0" distB="0" distL="114300" distR="114300" simplePos="0" relativeHeight="251660288" behindDoc="1" locked="0" layoutInCell="1" allowOverlap="1" wp14:anchorId="579B0204" wp14:editId="45B114C7">
          <wp:simplePos x="0" y="0"/>
          <wp:positionH relativeFrom="column">
            <wp:posOffset>1591338</wp:posOffset>
          </wp:positionH>
          <wp:positionV relativeFrom="paragraph">
            <wp:posOffset>-311675</wp:posOffset>
          </wp:positionV>
          <wp:extent cx="2286000" cy="515620"/>
          <wp:effectExtent l="0" t="0" r="635" b="0"/>
          <wp:wrapNone/>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6000" cy="515620"/>
                  </a:xfrm>
                  <a:prstGeom prst="rect">
                    <a:avLst/>
                  </a:prstGeom>
                </pic:spPr>
              </pic:pic>
            </a:graphicData>
          </a:graphic>
        </wp:anchor>
      </w:drawing>
    </w:r>
    <w:r>
      <w:rPr>
        <w:noProof/>
      </w:rPr>
      <w:drawing>
        <wp:anchor distT="0" distB="0" distL="114300" distR="114300" simplePos="0" relativeHeight="251659264" behindDoc="1" locked="0" layoutInCell="1" allowOverlap="1" wp14:anchorId="246F511A" wp14:editId="5D871D99">
          <wp:simplePos x="0" y="0"/>
          <wp:positionH relativeFrom="column">
            <wp:posOffset>-1129030</wp:posOffset>
          </wp:positionH>
          <wp:positionV relativeFrom="paragraph">
            <wp:posOffset>-540385</wp:posOffset>
          </wp:positionV>
          <wp:extent cx="11306175" cy="763270"/>
          <wp:effectExtent l="0" t="0" r="0" b="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1306175" cy="76327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20F552A"/>
    <w:multiLevelType w:val="multilevel"/>
    <w:tmpl w:val="44FCD79A"/>
    <w:lvl w:ilvl="0">
      <w:start w:val="1"/>
      <w:numFmt w:val="decimal"/>
      <w:suff w:val="space"/>
      <w:lvlText w:val="%1."/>
      <w:lvlJc w:val="left"/>
    </w:lvl>
    <w:lvl w:ilvl="1">
      <w:start w:val="1"/>
      <w:numFmt w:val="decimal"/>
      <w:lvlText w:val="%2."/>
      <w:lvlJc w:val="left"/>
      <w:pPr>
        <w:tabs>
          <w:tab w:val="left" w:pos="840"/>
        </w:tabs>
        <w:ind w:left="840" w:hanging="420"/>
      </w:pPr>
      <w:rPr>
        <w:rFonts w:hint="default"/>
      </w:rPr>
    </w:lvl>
    <w:lvl w:ilvl="2">
      <w:start w:val="1"/>
      <w:numFmt w:val="decimalEnclosedCircleChinese"/>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Letter"/>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Roman"/>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1" w15:restartNumberingAfterBreak="0">
    <w:nsid w:val="8486CB6C"/>
    <w:multiLevelType w:val="multilevel"/>
    <w:tmpl w:val="DD582D78"/>
    <w:lvl w:ilvl="0">
      <w:start w:val="1"/>
      <w:numFmt w:val="decimal"/>
      <w:suff w:val="space"/>
      <w:lvlText w:val="%1."/>
      <w:lvlJc w:val="left"/>
    </w:lvl>
    <w:lvl w:ilvl="1">
      <w:start w:val="1"/>
      <w:numFmt w:val="decimal"/>
      <w:lvlText w:val="(%2)"/>
      <w:lvlJc w:val="left"/>
      <w:pPr>
        <w:tabs>
          <w:tab w:val="left" w:pos="840"/>
        </w:tabs>
        <w:ind w:left="840" w:hanging="420"/>
      </w:pPr>
      <w:rPr>
        <w:rFonts w:hint="default"/>
      </w:rPr>
    </w:lvl>
    <w:lvl w:ilvl="2">
      <w:start w:val="1"/>
      <w:numFmt w:val="decimal"/>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eastAsia"/>
      </w:rPr>
    </w:lvl>
    <w:lvl w:ilvl="4">
      <w:start w:val="1"/>
      <w:numFmt w:val="lowerLetter"/>
      <w:lvlText w:val="%5."/>
      <w:lvlJc w:val="left"/>
      <w:pPr>
        <w:tabs>
          <w:tab w:val="left" w:pos="2100"/>
        </w:tabs>
        <w:ind w:left="2100" w:hanging="420"/>
      </w:pPr>
      <w:rPr>
        <w:rFonts w:hint="default"/>
      </w:rPr>
    </w:lvl>
    <w:lvl w:ilvl="5">
      <w:start w:val="1"/>
      <w:numFmt w:val="lowerLetter"/>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Roman"/>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2" w15:restartNumberingAfterBreak="0">
    <w:nsid w:val="96CCA70C"/>
    <w:multiLevelType w:val="multilevel"/>
    <w:tmpl w:val="96CCA70C"/>
    <w:lvl w:ilvl="0">
      <w:start w:val="1"/>
      <w:numFmt w:val="bullet"/>
      <w:pStyle w:val="ItemListCharSANGFOR"/>
      <w:lvlText w:val=""/>
      <w:lvlJc w:val="left"/>
      <w:pPr>
        <w:tabs>
          <w:tab w:val="left" w:pos="986"/>
        </w:tabs>
        <w:ind w:left="986" w:hanging="419"/>
      </w:pPr>
      <w:rPr>
        <w:rFonts w:ascii="Wingdings" w:hAnsi="Wingdings" w:hint="default"/>
        <w:color w:val="000000"/>
        <w:sz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 w15:restartNumberingAfterBreak="0">
    <w:nsid w:val="A460A5A5"/>
    <w:multiLevelType w:val="multilevel"/>
    <w:tmpl w:val="0409000F"/>
    <w:lvl w:ilvl="0">
      <w:start w:val="1"/>
      <w:numFmt w:val="decimal"/>
      <w:lvlText w:val="%1."/>
      <w:lvlJc w:val="left"/>
      <w:pPr>
        <w:ind w:left="987" w:hanging="4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B0E5A1E6"/>
    <w:multiLevelType w:val="multilevel"/>
    <w:tmpl w:val="69E83F80"/>
    <w:lvl w:ilvl="0">
      <w:start w:val="1"/>
      <w:numFmt w:val="decimal"/>
      <w:suff w:val="space"/>
      <w:lvlText w:val="%1."/>
      <w:lvlJc w:val="left"/>
    </w:lvl>
    <w:lvl w:ilvl="1">
      <w:start w:val="1"/>
      <w:numFmt w:val="decimal"/>
      <w:lvlText w:val="(%2)"/>
      <w:lvlJc w:val="left"/>
      <w:pPr>
        <w:tabs>
          <w:tab w:val="left" w:pos="840"/>
        </w:tabs>
        <w:ind w:left="840" w:hanging="420"/>
      </w:pPr>
      <w:rPr>
        <w:rFonts w:hint="default"/>
      </w:rPr>
    </w:lvl>
    <w:lvl w:ilvl="2">
      <w:start w:val="1"/>
      <w:numFmt w:val="decimal"/>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eastAsia"/>
      </w:rPr>
    </w:lvl>
    <w:lvl w:ilvl="4">
      <w:start w:val="1"/>
      <w:numFmt w:val="lowerLetter"/>
      <w:lvlText w:val="%5."/>
      <w:lvlJc w:val="left"/>
      <w:pPr>
        <w:tabs>
          <w:tab w:val="left" w:pos="2100"/>
        </w:tabs>
        <w:ind w:left="2100" w:hanging="420"/>
      </w:pPr>
      <w:rPr>
        <w:rFonts w:hint="default"/>
      </w:rPr>
    </w:lvl>
    <w:lvl w:ilvl="5">
      <w:start w:val="1"/>
      <w:numFmt w:val="lowerLetter"/>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Roman"/>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5" w15:restartNumberingAfterBreak="0">
    <w:nsid w:val="D3AFBCF8"/>
    <w:multiLevelType w:val="multilevel"/>
    <w:tmpl w:val="B2585E54"/>
    <w:lvl w:ilvl="0">
      <w:start w:val="1"/>
      <w:numFmt w:val="decimal"/>
      <w:suff w:val="space"/>
      <w:lvlText w:val="%1."/>
      <w:lvlJc w:val="left"/>
    </w:lvl>
    <w:lvl w:ilvl="1">
      <w:start w:val="1"/>
      <w:numFmt w:val="decimal"/>
      <w:lvlText w:val="%2."/>
      <w:lvlJc w:val="left"/>
      <w:pPr>
        <w:tabs>
          <w:tab w:val="left" w:pos="840"/>
        </w:tabs>
        <w:ind w:left="840" w:hanging="420"/>
      </w:pPr>
      <w:rPr>
        <w:rFonts w:hint="default"/>
      </w:rPr>
    </w:lvl>
    <w:lvl w:ilvl="2">
      <w:start w:val="1"/>
      <w:numFmt w:val="decimalEnclosedCircleChinese"/>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Letter"/>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Roman"/>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6" w15:restartNumberingAfterBreak="0">
    <w:nsid w:val="D6B85CD2"/>
    <w:multiLevelType w:val="multilevel"/>
    <w:tmpl w:val="0409000F"/>
    <w:lvl w:ilvl="0">
      <w:start w:val="1"/>
      <w:numFmt w:val="decimal"/>
      <w:lvlText w:val="%1."/>
      <w:lvlJc w:val="left"/>
      <w:pPr>
        <w:ind w:left="420" w:hanging="4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209DC48"/>
    <w:multiLevelType w:val="multilevel"/>
    <w:tmpl w:val="A3243146"/>
    <w:lvl w:ilvl="0">
      <w:start w:val="1"/>
      <w:numFmt w:val="decimal"/>
      <w:suff w:val="space"/>
      <w:lvlText w:val="%1."/>
      <w:lvlJc w:val="left"/>
    </w:lvl>
    <w:lvl w:ilvl="1">
      <w:start w:val="1"/>
      <w:numFmt w:val="decimal"/>
      <w:lvlText w:val="(%2)"/>
      <w:lvlJc w:val="left"/>
      <w:pPr>
        <w:tabs>
          <w:tab w:val="left" w:pos="840"/>
        </w:tabs>
        <w:ind w:left="840" w:hanging="420"/>
      </w:pPr>
      <w:rPr>
        <w:rFonts w:hint="default"/>
      </w:rPr>
    </w:lvl>
    <w:lvl w:ilvl="2">
      <w:start w:val="1"/>
      <w:numFmt w:val="decimalEnclosedCircleChinese"/>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Letter"/>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Roman"/>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8" w15:restartNumberingAfterBreak="0">
    <w:nsid w:val="04461F01"/>
    <w:multiLevelType w:val="multilevel"/>
    <w:tmpl w:val="DD582D78"/>
    <w:lvl w:ilvl="0">
      <w:start w:val="1"/>
      <w:numFmt w:val="decimal"/>
      <w:suff w:val="space"/>
      <w:lvlText w:val="%1."/>
      <w:lvlJc w:val="left"/>
    </w:lvl>
    <w:lvl w:ilvl="1">
      <w:start w:val="1"/>
      <w:numFmt w:val="decimal"/>
      <w:lvlText w:val="(%2)"/>
      <w:lvlJc w:val="left"/>
      <w:pPr>
        <w:tabs>
          <w:tab w:val="left" w:pos="840"/>
        </w:tabs>
        <w:ind w:left="840" w:hanging="420"/>
      </w:pPr>
      <w:rPr>
        <w:rFonts w:hint="default"/>
      </w:rPr>
    </w:lvl>
    <w:lvl w:ilvl="2">
      <w:start w:val="1"/>
      <w:numFmt w:val="decimal"/>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eastAsia"/>
      </w:rPr>
    </w:lvl>
    <w:lvl w:ilvl="4">
      <w:start w:val="1"/>
      <w:numFmt w:val="lowerLetter"/>
      <w:lvlText w:val="%5."/>
      <w:lvlJc w:val="left"/>
      <w:pPr>
        <w:tabs>
          <w:tab w:val="left" w:pos="2100"/>
        </w:tabs>
        <w:ind w:left="2100" w:hanging="420"/>
      </w:pPr>
      <w:rPr>
        <w:rFonts w:hint="default"/>
      </w:rPr>
    </w:lvl>
    <w:lvl w:ilvl="5">
      <w:start w:val="1"/>
      <w:numFmt w:val="lowerLetter"/>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Roman"/>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9" w15:restartNumberingAfterBreak="0">
    <w:nsid w:val="1FF2358B"/>
    <w:multiLevelType w:val="hybridMultilevel"/>
    <w:tmpl w:val="C6288482"/>
    <w:lvl w:ilvl="0" w:tplc="0409000F">
      <w:start w:val="1"/>
      <w:numFmt w:val="decimal"/>
      <w:lvlText w:val="%1."/>
      <w:lvlJc w:val="left"/>
      <w:pPr>
        <w:ind w:left="987" w:hanging="420"/>
      </w:p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0" w15:restartNumberingAfterBreak="0">
    <w:nsid w:val="226BC187"/>
    <w:multiLevelType w:val="multilevel"/>
    <w:tmpl w:val="226BC187"/>
    <w:lvl w:ilvl="0">
      <w:start w:val="1"/>
      <w:numFmt w:val="decimal"/>
      <w:pStyle w:val="SFENHeading1"/>
      <w:isLgl/>
      <w:suff w:val="space"/>
      <w:lvlText w:val="%1"/>
      <w:lvlJc w:val="left"/>
      <w:pPr>
        <w:tabs>
          <w:tab w:val="left" w:pos="0"/>
        </w:tabs>
        <w:ind w:left="0" w:firstLine="0"/>
      </w:pPr>
      <w:rPr>
        <w:rFonts w:ascii="Open Sans" w:eastAsia="宋体" w:hAnsi="Open Sans" w:cs="宋体" w:hint="default"/>
        <w:b/>
        <w:sz w:val="44"/>
      </w:rPr>
    </w:lvl>
    <w:lvl w:ilvl="1">
      <w:start w:val="1"/>
      <w:numFmt w:val="decimal"/>
      <w:pStyle w:val="SFENHeading2"/>
      <w:isLgl/>
      <w:suff w:val="space"/>
      <w:lvlText w:val="%1.%2"/>
      <w:lvlJc w:val="left"/>
      <w:pPr>
        <w:tabs>
          <w:tab w:val="left" w:pos="0"/>
        </w:tabs>
        <w:ind w:left="0" w:firstLine="0"/>
      </w:pPr>
      <w:rPr>
        <w:rFonts w:ascii="Open Sans" w:eastAsia="宋体" w:hAnsi="Open Sans" w:cs="宋体" w:hint="default"/>
        <w:sz w:val="36"/>
      </w:rPr>
    </w:lvl>
    <w:lvl w:ilvl="2">
      <w:start w:val="1"/>
      <w:numFmt w:val="decimal"/>
      <w:pStyle w:val="SFENHeading3"/>
      <w:isLgl/>
      <w:suff w:val="space"/>
      <w:lvlText w:val="%1.%2.%3"/>
      <w:lvlJc w:val="left"/>
      <w:pPr>
        <w:tabs>
          <w:tab w:val="left" w:pos="0"/>
        </w:tabs>
        <w:ind w:left="0" w:firstLine="0"/>
      </w:pPr>
      <w:rPr>
        <w:rFonts w:ascii="Open Sans" w:eastAsia="宋体" w:hAnsi="Open Sans" w:cs="宋体" w:hint="default"/>
        <w:b/>
        <w:sz w:val="32"/>
      </w:rPr>
    </w:lvl>
    <w:lvl w:ilvl="3">
      <w:start w:val="1"/>
      <w:numFmt w:val="none"/>
      <w:suff w:val="space"/>
      <w:lvlText w:val="%4"/>
      <w:lvlJc w:val="left"/>
      <w:pPr>
        <w:ind w:left="0" w:firstLine="0"/>
      </w:pPr>
      <w:rPr>
        <w:rFonts w:ascii="宋体" w:eastAsia="宋体" w:hAnsi="宋体" w:cs="宋体" w:hint="default"/>
      </w:rPr>
    </w:lvl>
    <w:lvl w:ilvl="4">
      <w:start w:val="1"/>
      <w:numFmt w:val="none"/>
      <w:lvlText w:val=""/>
      <w:lvlJc w:val="left"/>
      <w:pPr>
        <w:tabs>
          <w:tab w:val="left" w:pos="420"/>
        </w:tabs>
        <w:ind w:left="0" w:firstLine="0"/>
      </w:pPr>
      <w:rPr>
        <w:rFonts w:ascii="宋体" w:eastAsia="宋体" w:hAnsi="宋体" w:cs="宋体" w:hint="default"/>
      </w:rPr>
    </w:lvl>
    <w:lvl w:ilvl="5">
      <w:start w:val="1"/>
      <w:numFmt w:val="none"/>
      <w:lvlText w:val=""/>
      <w:lvlJc w:val="left"/>
      <w:pPr>
        <w:ind w:left="0" w:firstLine="0"/>
      </w:pPr>
      <w:rPr>
        <w:rFonts w:ascii="宋体" w:eastAsia="宋体" w:hAnsi="宋体" w:cs="宋体" w:hint="default"/>
      </w:rPr>
    </w:lvl>
    <w:lvl w:ilvl="6">
      <w:start w:val="1"/>
      <w:numFmt w:val="none"/>
      <w:lvlText w:val=""/>
      <w:lvlJc w:val="left"/>
      <w:pPr>
        <w:ind w:left="0" w:firstLine="0"/>
      </w:pPr>
      <w:rPr>
        <w:rFonts w:ascii="宋体" w:eastAsia="宋体" w:hAnsi="宋体" w:cs="宋体" w:hint="default"/>
      </w:rPr>
    </w:lvl>
    <w:lvl w:ilvl="7">
      <w:start w:val="1"/>
      <w:numFmt w:val="none"/>
      <w:lvlText w:val=""/>
      <w:lvlJc w:val="left"/>
      <w:pPr>
        <w:ind w:left="0" w:firstLine="0"/>
      </w:pPr>
      <w:rPr>
        <w:rFonts w:ascii="宋体" w:eastAsia="宋体" w:hAnsi="宋体" w:cs="宋体" w:hint="default"/>
      </w:rPr>
    </w:lvl>
    <w:lvl w:ilvl="8">
      <w:start w:val="1"/>
      <w:numFmt w:val="none"/>
      <w:lvlText w:val=""/>
      <w:lvlJc w:val="left"/>
      <w:pPr>
        <w:ind w:left="0" w:firstLine="0"/>
      </w:pPr>
      <w:rPr>
        <w:rFonts w:ascii="宋体" w:eastAsia="宋体" w:hAnsi="宋体" w:cs="宋体" w:hint="default"/>
      </w:rPr>
    </w:lvl>
  </w:abstractNum>
  <w:abstractNum w:abstractNumId="11" w15:restartNumberingAfterBreak="0">
    <w:nsid w:val="2DA13202"/>
    <w:multiLevelType w:val="hybridMultilevel"/>
    <w:tmpl w:val="86EA22AE"/>
    <w:lvl w:ilvl="0" w:tplc="0409000F">
      <w:start w:val="1"/>
      <w:numFmt w:val="decimal"/>
      <w:lvlText w:val="%1."/>
      <w:lvlJc w:val="left"/>
      <w:pPr>
        <w:ind w:left="987" w:hanging="420"/>
      </w:p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2" w15:restartNumberingAfterBreak="0">
    <w:nsid w:val="305C7533"/>
    <w:multiLevelType w:val="multilevel"/>
    <w:tmpl w:val="305C753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4B5249A4"/>
    <w:multiLevelType w:val="multilevel"/>
    <w:tmpl w:val="E4CE4774"/>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4" w15:restartNumberingAfterBreak="0">
    <w:nsid w:val="57B78664"/>
    <w:multiLevelType w:val="singleLevel"/>
    <w:tmpl w:val="57B78664"/>
    <w:lvl w:ilvl="0">
      <w:start w:val="1"/>
      <w:numFmt w:val="lowerLetter"/>
      <w:lvlText w:val="%1."/>
      <w:lvlJc w:val="left"/>
    </w:lvl>
  </w:abstractNum>
  <w:abstractNum w:abstractNumId="15" w15:restartNumberingAfterBreak="0">
    <w:nsid w:val="604C18A5"/>
    <w:multiLevelType w:val="multilevel"/>
    <w:tmpl w:val="ECAC1EE8"/>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6" w15:restartNumberingAfterBreak="0">
    <w:nsid w:val="6066C69E"/>
    <w:multiLevelType w:val="multilevel"/>
    <w:tmpl w:val="6066C69E"/>
    <w:lvl w:ilvl="0">
      <w:start w:val="1"/>
      <w:numFmt w:val="decimal"/>
      <w:pStyle w:val="SFENListNumbers"/>
      <w:isLgl/>
      <w:lvlText w:val="%1."/>
      <w:lvlJc w:val="left"/>
      <w:pPr>
        <w:tabs>
          <w:tab w:val="left" w:pos="987"/>
        </w:tabs>
        <w:ind w:left="987" w:hanging="420"/>
      </w:pPr>
      <w:rPr>
        <w:rFonts w:ascii="Open Sans" w:eastAsia="Microsoft JhengHei UI Light" w:hAnsi="Open Sans" w:cs="Open Sans" w:hint="default"/>
        <w:color w:val="auto"/>
        <w:sz w:val="21"/>
      </w:rPr>
    </w:lvl>
    <w:lvl w:ilvl="1">
      <w:start w:val="1"/>
      <w:numFmt w:val="lowerLetter"/>
      <w:lvlText w:val="%2)"/>
      <w:lvlJc w:val="left"/>
      <w:pPr>
        <w:ind w:left="1500" w:hanging="420"/>
      </w:pPr>
      <w:rPr>
        <w:rFonts w:hint="eastAsia"/>
      </w:rPr>
    </w:lvl>
    <w:lvl w:ilvl="2">
      <w:start w:val="1"/>
      <w:numFmt w:val="lowerRoman"/>
      <w:lvlText w:val="%3."/>
      <w:lvlJc w:val="right"/>
      <w:pPr>
        <w:ind w:left="1920" w:hanging="420"/>
      </w:pPr>
      <w:rPr>
        <w:rFonts w:hint="eastAsia"/>
      </w:rPr>
    </w:lvl>
    <w:lvl w:ilvl="3">
      <w:start w:val="1"/>
      <w:numFmt w:val="decimal"/>
      <w:lvlText w:val="%4."/>
      <w:lvlJc w:val="left"/>
      <w:pPr>
        <w:ind w:left="2340" w:hanging="420"/>
      </w:pPr>
      <w:rPr>
        <w:rFonts w:hint="eastAsia"/>
      </w:rPr>
    </w:lvl>
    <w:lvl w:ilvl="4">
      <w:start w:val="1"/>
      <w:numFmt w:val="lowerLetter"/>
      <w:lvlText w:val="%5)"/>
      <w:lvlJc w:val="left"/>
      <w:pPr>
        <w:ind w:left="2760" w:hanging="420"/>
      </w:pPr>
      <w:rPr>
        <w:rFonts w:hint="eastAsia"/>
      </w:rPr>
    </w:lvl>
    <w:lvl w:ilvl="5">
      <w:start w:val="1"/>
      <w:numFmt w:val="lowerRoman"/>
      <w:lvlText w:val="%6."/>
      <w:lvlJc w:val="right"/>
      <w:pPr>
        <w:ind w:left="3180" w:hanging="420"/>
      </w:pPr>
      <w:rPr>
        <w:rFonts w:hint="eastAsia"/>
      </w:rPr>
    </w:lvl>
    <w:lvl w:ilvl="6">
      <w:start w:val="1"/>
      <w:numFmt w:val="decimal"/>
      <w:lvlText w:val="%7."/>
      <w:lvlJc w:val="left"/>
      <w:pPr>
        <w:ind w:left="3600" w:hanging="420"/>
      </w:pPr>
      <w:rPr>
        <w:rFonts w:hint="eastAsia"/>
      </w:rPr>
    </w:lvl>
    <w:lvl w:ilvl="7">
      <w:start w:val="1"/>
      <w:numFmt w:val="lowerLetter"/>
      <w:lvlText w:val="%8)"/>
      <w:lvlJc w:val="left"/>
      <w:pPr>
        <w:ind w:left="4020" w:hanging="420"/>
      </w:pPr>
      <w:rPr>
        <w:rFonts w:hint="eastAsia"/>
      </w:rPr>
    </w:lvl>
    <w:lvl w:ilvl="8">
      <w:start w:val="1"/>
      <w:numFmt w:val="lowerRoman"/>
      <w:lvlText w:val="%9."/>
      <w:lvlJc w:val="right"/>
      <w:pPr>
        <w:ind w:left="4440" w:hanging="420"/>
      </w:pPr>
      <w:rPr>
        <w:rFonts w:hint="eastAsia"/>
      </w:rPr>
    </w:lvl>
  </w:abstractNum>
  <w:abstractNum w:abstractNumId="17" w15:restartNumberingAfterBreak="0">
    <w:nsid w:val="6B250FD7"/>
    <w:multiLevelType w:val="singleLevel"/>
    <w:tmpl w:val="0409000F"/>
    <w:lvl w:ilvl="0">
      <w:start w:val="1"/>
      <w:numFmt w:val="decimal"/>
      <w:lvlText w:val="%1."/>
      <w:lvlJc w:val="left"/>
      <w:pPr>
        <w:ind w:left="420" w:hanging="420"/>
      </w:pPr>
    </w:lvl>
  </w:abstractNum>
  <w:abstractNum w:abstractNumId="18" w15:restartNumberingAfterBreak="0">
    <w:nsid w:val="6CEA1E00"/>
    <w:multiLevelType w:val="multilevel"/>
    <w:tmpl w:val="6CEA1E00"/>
    <w:lvl w:ilvl="0">
      <w:start w:val="1"/>
      <w:numFmt w:val="decimal"/>
      <w:pStyle w:val="SFENTableNumber"/>
      <w:suff w:val="nothing"/>
      <w:lvlText w:val="Table %1: "/>
      <w:lvlJc w:val="left"/>
      <w:pPr>
        <w:tabs>
          <w:tab w:val="left" w:pos="0"/>
        </w:tabs>
        <w:ind w:left="0" w:firstLine="0"/>
      </w:pPr>
      <w:rPr>
        <w:rFonts w:ascii="Open Sans" w:eastAsia="宋体" w:hAnsi="Open Sans" w:cs="宋体" w:hint="default"/>
        <w:b w:val="0"/>
        <w:i w:val="0"/>
        <w:sz w:val="18"/>
        <w:szCs w:val="36"/>
      </w:rPr>
    </w:lvl>
    <w:lvl w:ilvl="1">
      <w:start w:val="1"/>
      <w:numFmt w:val="none"/>
      <w:suff w:val="nothing"/>
      <w:lvlText w:val=""/>
      <w:lvlJc w:val="left"/>
      <w:pPr>
        <w:ind w:left="0" w:firstLine="0"/>
      </w:pPr>
      <w:rPr>
        <w:rFonts w:ascii="宋体" w:eastAsia="宋体" w:hAnsi="宋体" w:cs="宋体" w:hint="default"/>
        <w:b w:val="0"/>
        <w:i w:val="0"/>
        <w:sz w:val="30"/>
        <w:szCs w:val="30"/>
      </w:rPr>
    </w:lvl>
    <w:lvl w:ilvl="2">
      <w:start w:val="1"/>
      <w:numFmt w:val="none"/>
      <w:suff w:val="nothing"/>
      <w:lvlText w:val=" "/>
      <w:lvlJc w:val="left"/>
      <w:pPr>
        <w:ind w:left="0" w:firstLine="0"/>
      </w:pPr>
      <w:rPr>
        <w:rFonts w:ascii="宋体" w:eastAsia="宋体" w:hAnsi="宋体" w:cs="宋体" w:hint="default"/>
        <w:b w:val="0"/>
        <w:i w:val="0"/>
        <w:sz w:val="24"/>
        <w:szCs w:val="24"/>
      </w:rPr>
    </w:lvl>
    <w:lvl w:ilvl="3">
      <w:start w:val="1"/>
      <w:numFmt w:val="none"/>
      <w:suff w:val="nothing"/>
      <w:lvlText w:val=""/>
      <w:lvlJc w:val="left"/>
      <w:pPr>
        <w:ind w:left="0" w:firstLine="0"/>
      </w:pPr>
      <w:rPr>
        <w:rFonts w:ascii="宋体" w:eastAsia="宋体" w:hAnsi="宋体" w:cs="宋体" w:hint="default"/>
        <w:b w:val="0"/>
        <w:i w:val="0"/>
        <w:sz w:val="21"/>
        <w:szCs w:val="21"/>
      </w:rPr>
    </w:lvl>
    <w:lvl w:ilvl="4">
      <w:start w:val="1"/>
      <w:numFmt w:val="none"/>
      <w:lvlText w:val=""/>
      <w:lvlJc w:val="left"/>
      <w:pPr>
        <w:tabs>
          <w:tab w:val="left" w:pos="420"/>
        </w:tabs>
        <w:ind w:left="1134" w:hanging="312"/>
      </w:pPr>
      <w:rPr>
        <w:rFonts w:ascii="宋体" w:eastAsia="宋体" w:hAnsi="宋体" w:cs="宋体" w:hint="default"/>
        <w:b w:val="0"/>
        <w:i w:val="0"/>
        <w:sz w:val="21"/>
        <w:szCs w:val="21"/>
      </w:rPr>
    </w:lvl>
    <w:lvl w:ilvl="5">
      <w:start w:val="1"/>
      <w:numFmt w:val="none"/>
      <w:lvlText w:val=""/>
      <w:lvlJc w:val="left"/>
      <w:pPr>
        <w:tabs>
          <w:tab w:val="left" w:pos="1134"/>
        </w:tabs>
        <w:ind w:left="1134" w:hanging="312"/>
      </w:pPr>
      <w:rPr>
        <w:rFonts w:ascii="宋体" w:eastAsia="宋体" w:hAnsi="宋体" w:cs="宋体" w:hint="default"/>
        <w:b w:val="0"/>
        <w:i w:val="0"/>
        <w:sz w:val="21"/>
        <w:szCs w:val="21"/>
      </w:rPr>
    </w:lvl>
    <w:lvl w:ilvl="6">
      <w:start w:val="1"/>
      <w:numFmt w:val="none"/>
      <w:lvlText w:val=""/>
      <w:lvlJc w:val="left"/>
      <w:pPr>
        <w:tabs>
          <w:tab w:val="left" w:pos="1134"/>
        </w:tabs>
        <w:ind w:left="1134" w:hanging="312"/>
      </w:pPr>
      <w:rPr>
        <w:rFonts w:ascii="宋体" w:eastAsia="宋体" w:hAnsi="宋体" w:cs="宋体" w:hint="default"/>
        <w:b w:val="0"/>
        <w:i w:val="0"/>
        <w:sz w:val="21"/>
        <w:szCs w:val="21"/>
      </w:rPr>
    </w:lvl>
    <w:lvl w:ilvl="7">
      <w:start w:val="1"/>
      <w:numFmt w:val="none"/>
      <w:lvlRestart w:val="0"/>
      <w:suff w:val="space"/>
      <w:lvlText w:val=""/>
      <w:lvlJc w:val="center"/>
      <w:pPr>
        <w:tabs>
          <w:tab w:val="left" w:pos="1134"/>
        </w:tabs>
        <w:ind w:left="0" w:firstLine="0"/>
      </w:pPr>
      <w:rPr>
        <w:rFonts w:ascii="宋体" w:eastAsia="宋体" w:hAnsi="宋体" w:cs="宋体" w:hint="default"/>
        <w:b w:val="0"/>
        <w:i w:val="0"/>
        <w:sz w:val="18"/>
        <w:szCs w:val="18"/>
      </w:rPr>
    </w:lvl>
    <w:lvl w:ilvl="8">
      <w:start w:val="1"/>
      <w:numFmt w:val="none"/>
      <w:lvlRestart w:val="0"/>
      <w:suff w:val="space"/>
      <w:lvlText w:val=""/>
      <w:lvlJc w:val="center"/>
      <w:pPr>
        <w:tabs>
          <w:tab w:val="left" w:pos="0"/>
        </w:tabs>
        <w:ind w:left="0" w:firstLine="0"/>
      </w:pPr>
      <w:rPr>
        <w:rFonts w:ascii="宋体" w:eastAsia="宋体" w:hAnsi="宋体" w:cs="宋体" w:hint="default"/>
        <w:b w:val="0"/>
        <w:i w:val="0"/>
        <w:sz w:val="18"/>
        <w:szCs w:val="18"/>
      </w:rPr>
    </w:lvl>
  </w:abstractNum>
  <w:abstractNum w:abstractNumId="19" w15:restartNumberingAfterBreak="0">
    <w:nsid w:val="6F4F6D83"/>
    <w:multiLevelType w:val="hybridMultilevel"/>
    <w:tmpl w:val="2D848110"/>
    <w:lvl w:ilvl="0" w:tplc="0A7A6A02">
      <w:start w:val="1"/>
      <w:numFmt w:val="decimal"/>
      <w:lvlText w:val="(%1)"/>
      <w:lvlJc w:val="left"/>
      <w:pPr>
        <w:ind w:left="927" w:hanging="360"/>
      </w:pPr>
      <w:rPr>
        <w:rFonts w:cstheme="minorBidi"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20" w15:restartNumberingAfterBreak="0">
    <w:nsid w:val="72460BB7"/>
    <w:multiLevelType w:val="multilevel"/>
    <w:tmpl w:val="72460BB7"/>
    <w:lvl w:ilvl="0">
      <w:start w:val="1"/>
      <w:numFmt w:val="decimal"/>
      <w:suff w:val="space"/>
      <w:lvlText w:val="%1."/>
      <w:lvlJc w:val="left"/>
    </w:lvl>
    <w:lvl w:ilvl="1">
      <w:start w:val="1"/>
      <w:numFmt w:val="decimal"/>
      <w:lvlText w:val="(%2)"/>
      <w:lvlJc w:val="left"/>
      <w:pPr>
        <w:tabs>
          <w:tab w:val="left" w:pos="840"/>
        </w:tabs>
        <w:ind w:left="840" w:hanging="420"/>
      </w:pPr>
      <w:rPr>
        <w:rFonts w:hint="default"/>
      </w:rPr>
    </w:lvl>
    <w:lvl w:ilvl="2">
      <w:start w:val="1"/>
      <w:numFmt w:val="decimalEnclosedCircleChinese"/>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Letter"/>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Roman"/>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21" w15:restartNumberingAfterBreak="0">
    <w:nsid w:val="74EAF6C1"/>
    <w:multiLevelType w:val="multilevel"/>
    <w:tmpl w:val="74EAF6C1"/>
    <w:lvl w:ilvl="0">
      <w:start w:val="1"/>
      <w:numFmt w:val="decimal"/>
      <w:pStyle w:val="SFENSteps"/>
      <w:isLgl/>
      <w:lvlText w:val="Step %1. "/>
      <w:lvlJc w:val="left"/>
      <w:pPr>
        <w:tabs>
          <w:tab w:val="left" w:pos="420"/>
        </w:tabs>
        <w:ind w:left="567" w:firstLine="0"/>
      </w:pPr>
      <w:rPr>
        <w:rFonts w:ascii="Open Sans" w:eastAsia="宋体" w:hAnsi="Open Sans" w:cs="宋体" w:hint="default"/>
        <w:b/>
        <w:bCs w:val="0"/>
        <w:i w:val="0"/>
        <w:iCs w:val="0"/>
        <w:caps w:val="0"/>
        <w:smallCaps w:val="0"/>
        <w:strike w:val="0"/>
        <w:dstrike w:val="0"/>
        <w:spacing w:val="0"/>
        <w:position w:val="0"/>
        <w:sz w:val="21"/>
        <w:u w:val="none"/>
      </w:rPr>
    </w:lvl>
    <w:lvl w:ilvl="1">
      <w:start w:val="1"/>
      <w:numFmt w:val="lowerLetter"/>
      <w:lvlText w:val="%2)"/>
      <w:lvlJc w:val="left"/>
      <w:pPr>
        <w:ind w:left="840" w:firstLine="147"/>
      </w:pPr>
      <w:rPr>
        <w:rFonts w:ascii="宋体" w:eastAsia="宋体" w:hAnsi="宋体" w:cs="宋体" w:hint="default"/>
      </w:rPr>
    </w:lvl>
    <w:lvl w:ilvl="2">
      <w:start w:val="1"/>
      <w:numFmt w:val="lowerRoman"/>
      <w:lvlText w:val="%3."/>
      <w:lvlJc w:val="right"/>
      <w:pPr>
        <w:ind w:left="1260" w:firstLine="147"/>
      </w:pPr>
      <w:rPr>
        <w:rFonts w:hint="eastAsia"/>
      </w:rPr>
    </w:lvl>
    <w:lvl w:ilvl="3">
      <w:start w:val="1"/>
      <w:numFmt w:val="decimal"/>
      <w:lvlText w:val="%4."/>
      <w:lvlJc w:val="left"/>
      <w:pPr>
        <w:ind w:left="1680" w:firstLine="147"/>
      </w:pPr>
      <w:rPr>
        <w:rFonts w:hint="eastAsia"/>
      </w:rPr>
    </w:lvl>
    <w:lvl w:ilvl="4">
      <w:start w:val="1"/>
      <w:numFmt w:val="lowerLetter"/>
      <w:lvlText w:val="%5)"/>
      <w:lvlJc w:val="left"/>
      <w:pPr>
        <w:ind w:left="2100" w:firstLine="147"/>
      </w:pPr>
      <w:rPr>
        <w:rFonts w:hint="eastAsia"/>
      </w:rPr>
    </w:lvl>
    <w:lvl w:ilvl="5">
      <w:start w:val="1"/>
      <w:numFmt w:val="lowerRoman"/>
      <w:lvlText w:val="%6."/>
      <w:lvlJc w:val="right"/>
      <w:pPr>
        <w:ind w:left="2520" w:firstLine="147"/>
      </w:pPr>
      <w:rPr>
        <w:rFonts w:hint="eastAsia"/>
      </w:rPr>
    </w:lvl>
    <w:lvl w:ilvl="6">
      <w:start w:val="1"/>
      <w:numFmt w:val="decimal"/>
      <w:lvlText w:val="%7."/>
      <w:lvlJc w:val="left"/>
      <w:pPr>
        <w:ind w:left="2940" w:firstLine="147"/>
      </w:pPr>
      <w:rPr>
        <w:rFonts w:hint="eastAsia"/>
      </w:rPr>
    </w:lvl>
    <w:lvl w:ilvl="7">
      <w:start w:val="1"/>
      <w:numFmt w:val="lowerLetter"/>
      <w:lvlText w:val="%8)"/>
      <w:lvlJc w:val="left"/>
      <w:pPr>
        <w:ind w:left="3360" w:firstLine="147"/>
      </w:pPr>
      <w:rPr>
        <w:rFonts w:hint="eastAsia"/>
      </w:rPr>
    </w:lvl>
    <w:lvl w:ilvl="8">
      <w:start w:val="1"/>
      <w:numFmt w:val="lowerRoman"/>
      <w:lvlText w:val="%9."/>
      <w:lvlJc w:val="right"/>
      <w:pPr>
        <w:ind w:left="3780" w:firstLine="147"/>
      </w:pPr>
      <w:rPr>
        <w:rFonts w:hint="eastAsia"/>
      </w:rPr>
    </w:lvl>
  </w:abstractNum>
  <w:abstractNum w:abstractNumId="22" w15:restartNumberingAfterBreak="0">
    <w:nsid w:val="76CA7897"/>
    <w:multiLevelType w:val="hybridMultilevel"/>
    <w:tmpl w:val="DD582D78"/>
    <w:lvl w:ilvl="0" w:tplc="6B867E74">
      <w:start w:val="1"/>
      <w:numFmt w:val="decimal"/>
      <w:suff w:val="space"/>
      <w:lvlText w:val="%1."/>
      <w:lvlJc w:val="left"/>
    </w:lvl>
    <w:lvl w:ilvl="1" w:tplc="95CC24BA">
      <w:start w:val="1"/>
      <w:numFmt w:val="decimal"/>
      <w:lvlText w:val="(%2)"/>
      <w:lvlJc w:val="left"/>
      <w:pPr>
        <w:tabs>
          <w:tab w:val="left" w:pos="840"/>
        </w:tabs>
        <w:ind w:left="840" w:hanging="420"/>
      </w:pPr>
      <w:rPr>
        <w:rFonts w:hint="default"/>
      </w:rPr>
    </w:lvl>
    <w:lvl w:ilvl="2" w:tplc="7DC6782E">
      <w:start w:val="1"/>
      <w:numFmt w:val="decimal"/>
      <w:lvlText w:val="%3."/>
      <w:lvlJc w:val="left"/>
      <w:pPr>
        <w:tabs>
          <w:tab w:val="left" w:pos="1260"/>
        </w:tabs>
        <w:ind w:left="1260" w:hanging="420"/>
      </w:pPr>
      <w:rPr>
        <w:rFonts w:hint="default"/>
      </w:rPr>
    </w:lvl>
    <w:lvl w:ilvl="3" w:tplc="1CE03C5A">
      <w:start w:val="1"/>
      <w:numFmt w:val="decimal"/>
      <w:lvlText w:val="(%4)."/>
      <w:lvlJc w:val="left"/>
      <w:pPr>
        <w:tabs>
          <w:tab w:val="left" w:pos="1680"/>
        </w:tabs>
        <w:ind w:left="1680" w:hanging="420"/>
      </w:pPr>
      <w:rPr>
        <w:rFonts w:hint="eastAsia"/>
      </w:rPr>
    </w:lvl>
    <w:lvl w:ilvl="4" w:tplc="B742F59C">
      <w:start w:val="1"/>
      <w:numFmt w:val="lowerLetter"/>
      <w:lvlText w:val="%5."/>
      <w:lvlJc w:val="left"/>
      <w:pPr>
        <w:tabs>
          <w:tab w:val="left" w:pos="2100"/>
        </w:tabs>
        <w:ind w:left="2100" w:hanging="420"/>
      </w:pPr>
      <w:rPr>
        <w:rFonts w:hint="default"/>
      </w:rPr>
    </w:lvl>
    <w:lvl w:ilvl="5" w:tplc="FB5A661A">
      <w:start w:val="1"/>
      <w:numFmt w:val="lowerLetter"/>
      <w:lvlText w:val="%6)"/>
      <w:lvlJc w:val="left"/>
      <w:pPr>
        <w:tabs>
          <w:tab w:val="left" w:pos="2520"/>
        </w:tabs>
        <w:ind w:left="2520" w:hanging="420"/>
      </w:pPr>
      <w:rPr>
        <w:rFonts w:hint="default"/>
      </w:rPr>
    </w:lvl>
    <w:lvl w:ilvl="6" w:tplc="4E0203F6">
      <w:start w:val="1"/>
      <w:numFmt w:val="lowerRoman"/>
      <w:lvlText w:val="%7."/>
      <w:lvlJc w:val="left"/>
      <w:pPr>
        <w:tabs>
          <w:tab w:val="left" w:pos="2940"/>
        </w:tabs>
        <w:ind w:left="2940" w:hanging="420"/>
      </w:pPr>
      <w:rPr>
        <w:rFonts w:hint="default"/>
      </w:rPr>
    </w:lvl>
    <w:lvl w:ilvl="7" w:tplc="4ADEBF9E">
      <w:start w:val="1"/>
      <w:numFmt w:val="lowerRoman"/>
      <w:lvlText w:val="%8)"/>
      <w:lvlJc w:val="left"/>
      <w:pPr>
        <w:tabs>
          <w:tab w:val="left" w:pos="3360"/>
        </w:tabs>
        <w:ind w:left="3360" w:hanging="420"/>
      </w:pPr>
      <w:rPr>
        <w:rFonts w:hint="default"/>
      </w:rPr>
    </w:lvl>
    <w:lvl w:ilvl="8" w:tplc="B4ACB72A">
      <w:start w:val="1"/>
      <w:numFmt w:val="lowerLetter"/>
      <w:lvlText w:val="%9."/>
      <w:lvlJc w:val="left"/>
      <w:pPr>
        <w:tabs>
          <w:tab w:val="left" w:pos="3780"/>
        </w:tabs>
        <w:ind w:left="3780" w:hanging="420"/>
      </w:pPr>
      <w:rPr>
        <w:rFonts w:hint="default"/>
      </w:rPr>
    </w:lvl>
  </w:abstractNum>
  <w:abstractNum w:abstractNumId="23" w15:restartNumberingAfterBreak="0">
    <w:nsid w:val="79CAC6E3"/>
    <w:multiLevelType w:val="hybridMultilevel"/>
    <w:tmpl w:val="79CAC6E3"/>
    <w:lvl w:ilvl="0" w:tplc="B746965C">
      <w:start w:val="1"/>
      <w:numFmt w:val="lowerLetter"/>
      <w:suff w:val="space"/>
      <w:lvlText w:val="%1."/>
      <w:lvlJc w:val="left"/>
    </w:lvl>
    <w:lvl w:ilvl="1" w:tplc="DD7EE54A">
      <w:numFmt w:val="decimal"/>
      <w:lvlText w:val=""/>
      <w:lvlJc w:val="left"/>
    </w:lvl>
    <w:lvl w:ilvl="2" w:tplc="0E682C46">
      <w:numFmt w:val="decimal"/>
      <w:lvlText w:val=""/>
      <w:lvlJc w:val="left"/>
    </w:lvl>
    <w:lvl w:ilvl="3" w:tplc="BE20497A">
      <w:numFmt w:val="decimal"/>
      <w:lvlText w:val=""/>
      <w:lvlJc w:val="left"/>
    </w:lvl>
    <w:lvl w:ilvl="4" w:tplc="57C47C2A">
      <w:numFmt w:val="decimal"/>
      <w:lvlText w:val=""/>
      <w:lvlJc w:val="left"/>
    </w:lvl>
    <w:lvl w:ilvl="5" w:tplc="D526C25E">
      <w:numFmt w:val="decimal"/>
      <w:lvlText w:val=""/>
      <w:lvlJc w:val="left"/>
    </w:lvl>
    <w:lvl w:ilvl="6" w:tplc="2CA079C2">
      <w:numFmt w:val="decimal"/>
      <w:lvlText w:val=""/>
      <w:lvlJc w:val="left"/>
    </w:lvl>
    <w:lvl w:ilvl="7" w:tplc="7B08611C">
      <w:numFmt w:val="decimal"/>
      <w:lvlText w:val=""/>
      <w:lvlJc w:val="left"/>
    </w:lvl>
    <w:lvl w:ilvl="8" w:tplc="C50CE0EE">
      <w:numFmt w:val="decimal"/>
      <w:lvlText w:val=""/>
      <w:lvlJc w:val="left"/>
    </w:lvl>
  </w:abstractNum>
  <w:abstractNum w:abstractNumId="24" w15:restartNumberingAfterBreak="0">
    <w:nsid w:val="7B2914B6"/>
    <w:multiLevelType w:val="hybridMultilevel"/>
    <w:tmpl w:val="D4AC42A2"/>
    <w:lvl w:ilvl="0" w:tplc="A76C6E94">
      <w:start w:val="1"/>
      <w:numFmt w:val="decimal"/>
      <w:suff w:val="space"/>
      <w:lvlText w:val="%1."/>
      <w:lvlJc w:val="left"/>
    </w:lvl>
    <w:lvl w:ilvl="1" w:tplc="A600F4C4">
      <w:start w:val="1"/>
      <w:numFmt w:val="decimal"/>
      <w:lvlText w:val="(%2)"/>
      <w:lvlJc w:val="left"/>
      <w:pPr>
        <w:tabs>
          <w:tab w:val="left" w:pos="840"/>
        </w:tabs>
        <w:ind w:left="840" w:hanging="420"/>
      </w:pPr>
      <w:rPr>
        <w:rFonts w:hint="default"/>
      </w:rPr>
    </w:lvl>
    <w:lvl w:ilvl="2" w:tplc="8FEA8D6C">
      <w:start w:val="1"/>
      <w:numFmt w:val="decimal"/>
      <w:lvlText w:val="(%3)."/>
      <w:lvlJc w:val="left"/>
      <w:pPr>
        <w:tabs>
          <w:tab w:val="left" w:pos="1260"/>
        </w:tabs>
        <w:ind w:left="1260" w:hanging="420"/>
      </w:pPr>
      <w:rPr>
        <w:rFonts w:hint="eastAsia"/>
      </w:rPr>
    </w:lvl>
    <w:lvl w:ilvl="3" w:tplc="E9865BBE">
      <w:start w:val="1"/>
      <w:numFmt w:val="decimal"/>
      <w:lvlText w:val="%4)"/>
      <w:lvlJc w:val="left"/>
      <w:pPr>
        <w:tabs>
          <w:tab w:val="left" w:pos="1680"/>
        </w:tabs>
        <w:ind w:left="1680" w:hanging="420"/>
      </w:pPr>
      <w:rPr>
        <w:rFonts w:hint="default"/>
      </w:rPr>
    </w:lvl>
    <w:lvl w:ilvl="4" w:tplc="242C31BC">
      <w:start w:val="1"/>
      <w:numFmt w:val="lowerLetter"/>
      <w:lvlText w:val="%5."/>
      <w:lvlJc w:val="left"/>
      <w:pPr>
        <w:tabs>
          <w:tab w:val="left" w:pos="2100"/>
        </w:tabs>
        <w:ind w:left="2100" w:hanging="420"/>
      </w:pPr>
      <w:rPr>
        <w:rFonts w:hint="default"/>
      </w:rPr>
    </w:lvl>
    <w:lvl w:ilvl="5" w:tplc="5EFC3DF6">
      <w:start w:val="1"/>
      <w:numFmt w:val="lowerLetter"/>
      <w:lvlText w:val="%6)"/>
      <w:lvlJc w:val="left"/>
      <w:pPr>
        <w:tabs>
          <w:tab w:val="left" w:pos="2520"/>
        </w:tabs>
        <w:ind w:left="2520" w:hanging="420"/>
      </w:pPr>
      <w:rPr>
        <w:rFonts w:hint="default"/>
      </w:rPr>
    </w:lvl>
    <w:lvl w:ilvl="6" w:tplc="5AA6243E">
      <w:start w:val="1"/>
      <w:numFmt w:val="lowerRoman"/>
      <w:lvlText w:val="%7."/>
      <w:lvlJc w:val="left"/>
      <w:pPr>
        <w:tabs>
          <w:tab w:val="left" w:pos="2940"/>
        </w:tabs>
        <w:ind w:left="2940" w:hanging="420"/>
      </w:pPr>
      <w:rPr>
        <w:rFonts w:hint="default"/>
      </w:rPr>
    </w:lvl>
    <w:lvl w:ilvl="7" w:tplc="A9E07430">
      <w:start w:val="1"/>
      <w:numFmt w:val="lowerRoman"/>
      <w:lvlText w:val="%8)"/>
      <w:lvlJc w:val="left"/>
      <w:pPr>
        <w:tabs>
          <w:tab w:val="left" w:pos="3360"/>
        </w:tabs>
        <w:ind w:left="3360" w:hanging="420"/>
      </w:pPr>
      <w:rPr>
        <w:rFonts w:hint="default"/>
      </w:rPr>
    </w:lvl>
    <w:lvl w:ilvl="8" w:tplc="EEAE1370">
      <w:start w:val="1"/>
      <w:numFmt w:val="lowerLetter"/>
      <w:lvlText w:val="%9."/>
      <w:lvlJc w:val="left"/>
      <w:pPr>
        <w:tabs>
          <w:tab w:val="left" w:pos="3780"/>
        </w:tabs>
        <w:ind w:left="3780" w:hanging="420"/>
      </w:pPr>
      <w:rPr>
        <w:rFonts w:hint="default"/>
      </w:rPr>
    </w:lvl>
  </w:abstractNum>
  <w:num w:numId="1">
    <w:abstractNumId w:val="10"/>
  </w:num>
  <w:num w:numId="2">
    <w:abstractNumId w:val="21"/>
  </w:num>
  <w:num w:numId="3">
    <w:abstractNumId w:val="2"/>
  </w:num>
  <w:num w:numId="4">
    <w:abstractNumId w:val="16"/>
  </w:num>
  <w:num w:numId="5">
    <w:abstractNumId w:val="18"/>
  </w:num>
  <w:num w:numId="6">
    <w:abstractNumId w:val="5"/>
  </w:num>
  <w:num w:numId="7">
    <w:abstractNumId w:val="0"/>
  </w:num>
  <w:num w:numId="8">
    <w:abstractNumId w:val="12"/>
  </w:num>
  <w:num w:numId="9">
    <w:abstractNumId w:val="15"/>
  </w:num>
  <w:num w:numId="10">
    <w:abstractNumId w:val="13"/>
  </w:num>
  <w:num w:numId="11">
    <w:abstractNumId w:val="4"/>
  </w:num>
  <w:num w:numId="12">
    <w:abstractNumId w:val="1"/>
  </w:num>
  <w:num w:numId="13">
    <w:abstractNumId w:val="17"/>
  </w:num>
  <w:num w:numId="14">
    <w:abstractNumId w:val="3"/>
  </w:num>
  <w:num w:numId="15">
    <w:abstractNumId w:val="7"/>
  </w:num>
  <w:num w:numId="16">
    <w:abstractNumId w:val="20"/>
  </w:num>
  <w:num w:numId="17">
    <w:abstractNumId w:val="6"/>
  </w:num>
  <w:num w:numId="18">
    <w:abstractNumId w:val="23"/>
  </w:num>
  <w:num w:numId="19">
    <w:abstractNumId w:val="14"/>
  </w:num>
  <w:num w:numId="20">
    <w:abstractNumId w:val="24"/>
  </w:num>
  <w:num w:numId="21">
    <w:abstractNumId w:val="10"/>
  </w:num>
  <w:num w:numId="22">
    <w:abstractNumId w:val="9"/>
  </w:num>
  <w:num w:numId="23">
    <w:abstractNumId w:val="19"/>
  </w:num>
  <w:num w:numId="24">
    <w:abstractNumId w:val="11"/>
  </w:num>
  <w:num w:numId="25">
    <w:abstractNumId w:val="8"/>
  </w:num>
  <w:num w:numId="26">
    <w:abstractNumId w:val="22"/>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hideSpellingErrors/>
  <w:hideGrammaticalErrors/>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cyMTc2MTcwNzcwNTdR0lEKTi0uzszPAykwqwUAoPwdnSwAAAA="/>
  </w:docVars>
  <w:rsids>
    <w:rsidRoot w:val="00172A27"/>
    <w:rsid w:val="EFDCC609"/>
    <w:rsid w:val="000051E4"/>
    <w:rsid w:val="00021668"/>
    <w:rsid w:val="000438F8"/>
    <w:rsid w:val="000540A2"/>
    <w:rsid w:val="00070136"/>
    <w:rsid w:val="000823CB"/>
    <w:rsid w:val="000933B6"/>
    <w:rsid w:val="000E088F"/>
    <w:rsid w:val="000E4AB6"/>
    <w:rsid w:val="00112259"/>
    <w:rsid w:val="0011252A"/>
    <w:rsid w:val="0014242A"/>
    <w:rsid w:val="00153620"/>
    <w:rsid w:val="00172A27"/>
    <w:rsid w:val="00172E27"/>
    <w:rsid w:val="001745AB"/>
    <w:rsid w:val="00176DC7"/>
    <w:rsid w:val="0020357D"/>
    <w:rsid w:val="00236B40"/>
    <w:rsid w:val="002513A0"/>
    <w:rsid w:val="002608D2"/>
    <w:rsid w:val="002B0D26"/>
    <w:rsid w:val="002B5461"/>
    <w:rsid w:val="002C1D17"/>
    <w:rsid w:val="002C2B8C"/>
    <w:rsid w:val="002D57F4"/>
    <w:rsid w:val="002F715B"/>
    <w:rsid w:val="00332644"/>
    <w:rsid w:val="00334AAA"/>
    <w:rsid w:val="00350679"/>
    <w:rsid w:val="00351752"/>
    <w:rsid w:val="0036346A"/>
    <w:rsid w:val="003900C7"/>
    <w:rsid w:val="00390E0B"/>
    <w:rsid w:val="00390E86"/>
    <w:rsid w:val="003A39F7"/>
    <w:rsid w:val="003C1056"/>
    <w:rsid w:val="003E4D61"/>
    <w:rsid w:val="00406CDA"/>
    <w:rsid w:val="00420E85"/>
    <w:rsid w:val="00433766"/>
    <w:rsid w:val="004554B5"/>
    <w:rsid w:val="004829D5"/>
    <w:rsid w:val="00492C9C"/>
    <w:rsid w:val="004B1332"/>
    <w:rsid w:val="004E28B3"/>
    <w:rsid w:val="00517636"/>
    <w:rsid w:val="0052167F"/>
    <w:rsid w:val="00544A65"/>
    <w:rsid w:val="005462C1"/>
    <w:rsid w:val="005753E6"/>
    <w:rsid w:val="00580AB7"/>
    <w:rsid w:val="005848E0"/>
    <w:rsid w:val="005875DB"/>
    <w:rsid w:val="005C5B71"/>
    <w:rsid w:val="005C6253"/>
    <w:rsid w:val="005D6471"/>
    <w:rsid w:val="005E178B"/>
    <w:rsid w:val="005E2BE8"/>
    <w:rsid w:val="005F1F6F"/>
    <w:rsid w:val="006052E4"/>
    <w:rsid w:val="006217C8"/>
    <w:rsid w:val="00627DD2"/>
    <w:rsid w:val="0063702A"/>
    <w:rsid w:val="0064281C"/>
    <w:rsid w:val="00673499"/>
    <w:rsid w:val="00687EC0"/>
    <w:rsid w:val="006D1309"/>
    <w:rsid w:val="006E16F5"/>
    <w:rsid w:val="006E762B"/>
    <w:rsid w:val="006F1D39"/>
    <w:rsid w:val="006F7890"/>
    <w:rsid w:val="007033B7"/>
    <w:rsid w:val="00707D0D"/>
    <w:rsid w:val="0074529C"/>
    <w:rsid w:val="007665BA"/>
    <w:rsid w:val="0078031A"/>
    <w:rsid w:val="007804CA"/>
    <w:rsid w:val="00787BB6"/>
    <w:rsid w:val="007D151C"/>
    <w:rsid w:val="007F50AC"/>
    <w:rsid w:val="00823C43"/>
    <w:rsid w:val="00837239"/>
    <w:rsid w:val="0085524A"/>
    <w:rsid w:val="00862D82"/>
    <w:rsid w:val="008C490E"/>
    <w:rsid w:val="008C6F9B"/>
    <w:rsid w:val="008E407E"/>
    <w:rsid w:val="00901A97"/>
    <w:rsid w:val="00932F17"/>
    <w:rsid w:val="009340CA"/>
    <w:rsid w:val="0096764C"/>
    <w:rsid w:val="00970B21"/>
    <w:rsid w:val="00990650"/>
    <w:rsid w:val="009942AD"/>
    <w:rsid w:val="009B2EC5"/>
    <w:rsid w:val="009C4D78"/>
    <w:rsid w:val="009C7276"/>
    <w:rsid w:val="009D3FD7"/>
    <w:rsid w:val="009D4D15"/>
    <w:rsid w:val="009D7843"/>
    <w:rsid w:val="009F170C"/>
    <w:rsid w:val="00A22B62"/>
    <w:rsid w:val="00A65D14"/>
    <w:rsid w:val="00A677B5"/>
    <w:rsid w:val="00A84B6D"/>
    <w:rsid w:val="00AA544E"/>
    <w:rsid w:val="00AB78AC"/>
    <w:rsid w:val="00B02D6D"/>
    <w:rsid w:val="00B2140C"/>
    <w:rsid w:val="00B563C2"/>
    <w:rsid w:val="00B7748F"/>
    <w:rsid w:val="00BB07E5"/>
    <w:rsid w:val="00BB67F8"/>
    <w:rsid w:val="00BB6E7C"/>
    <w:rsid w:val="00C027F8"/>
    <w:rsid w:val="00C041D8"/>
    <w:rsid w:val="00C253C9"/>
    <w:rsid w:val="00C304F8"/>
    <w:rsid w:val="00C6700F"/>
    <w:rsid w:val="00C94FFD"/>
    <w:rsid w:val="00C953EC"/>
    <w:rsid w:val="00CC2C90"/>
    <w:rsid w:val="00CD028D"/>
    <w:rsid w:val="00D2539F"/>
    <w:rsid w:val="00D33988"/>
    <w:rsid w:val="00D45E9D"/>
    <w:rsid w:val="00D636A4"/>
    <w:rsid w:val="00D66FA6"/>
    <w:rsid w:val="00D8582D"/>
    <w:rsid w:val="00D9572F"/>
    <w:rsid w:val="00DE61DA"/>
    <w:rsid w:val="00DF1680"/>
    <w:rsid w:val="00DF3714"/>
    <w:rsid w:val="00E10AFA"/>
    <w:rsid w:val="00E36EEF"/>
    <w:rsid w:val="00E419AA"/>
    <w:rsid w:val="00E441DE"/>
    <w:rsid w:val="00E657B9"/>
    <w:rsid w:val="00E65A8B"/>
    <w:rsid w:val="00E77D90"/>
    <w:rsid w:val="00E84804"/>
    <w:rsid w:val="00E86E1D"/>
    <w:rsid w:val="00E92837"/>
    <w:rsid w:val="00EA29D2"/>
    <w:rsid w:val="00EA4763"/>
    <w:rsid w:val="00EA6BBB"/>
    <w:rsid w:val="00ED3535"/>
    <w:rsid w:val="00EE5546"/>
    <w:rsid w:val="00F07198"/>
    <w:rsid w:val="00F2300C"/>
    <w:rsid w:val="00F24920"/>
    <w:rsid w:val="00F26973"/>
    <w:rsid w:val="00F450C3"/>
    <w:rsid w:val="00F62557"/>
    <w:rsid w:val="00F7291E"/>
    <w:rsid w:val="00F735F6"/>
    <w:rsid w:val="00F73A5C"/>
    <w:rsid w:val="00F7489C"/>
    <w:rsid w:val="00FC205E"/>
    <w:rsid w:val="00FC7CED"/>
    <w:rsid w:val="00FE1B28"/>
    <w:rsid w:val="00FE4312"/>
    <w:rsid w:val="00FE4937"/>
    <w:rsid w:val="01FD3982"/>
    <w:rsid w:val="02C75380"/>
    <w:rsid w:val="04B44C54"/>
    <w:rsid w:val="05ED4AF9"/>
    <w:rsid w:val="061FA563"/>
    <w:rsid w:val="065F7BEB"/>
    <w:rsid w:val="07826BC9"/>
    <w:rsid w:val="07BF07F5"/>
    <w:rsid w:val="081C1CB4"/>
    <w:rsid w:val="089A2C73"/>
    <w:rsid w:val="0CA911B3"/>
    <w:rsid w:val="0E836D1F"/>
    <w:rsid w:val="0ECB7D81"/>
    <w:rsid w:val="0F7790C7"/>
    <w:rsid w:val="0FE737D7"/>
    <w:rsid w:val="102E53EE"/>
    <w:rsid w:val="12C1E83D"/>
    <w:rsid w:val="130AA86A"/>
    <w:rsid w:val="14B4F0E2"/>
    <w:rsid w:val="1502667A"/>
    <w:rsid w:val="151E26FF"/>
    <w:rsid w:val="16D6032F"/>
    <w:rsid w:val="17581F14"/>
    <w:rsid w:val="17C98861"/>
    <w:rsid w:val="17D414E6"/>
    <w:rsid w:val="182349B7"/>
    <w:rsid w:val="18374B56"/>
    <w:rsid w:val="18561525"/>
    <w:rsid w:val="18813A60"/>
    <w:rsid w:val="188B1F3C"/>
    <w:rsid w:val="18936C53"/>
    <w:rsid w:val="1A935A1F"/>
    <w:rsid w:val="1DB622F0"/>
    <w:rsid w:val="1E9D7064"/>
    <w:rsid w:val="1EE31672"/>
    <w:rsid w:val="205A27A2"/>
    <w:rsid w:val="20697E41"/>
    <w:rsid w:val="237CEE42"/>
    <w:rsid w:val="23AF4890"/>
    <w:rsid w:val="2468DF6E"/>
    <w:rsid w:val="252D2AB4"/>
    <w:rsid w:val="261038C2"/>
    <w:rsid w:val="269DE62F"/>
    <w:rsid w:val="2710B533"/>
    <w:rsid w:val="2977A391"/>
    <w:rsid w:val="29DE2022"/>
    <w:rsid w:val="2E46569B"/>
    <w:rsid w:val="2E7964F3"/>
    <w:rsid w:val="311D694B"/>
    <w:rsid w:val="3256443B"/>
    <w:rsid w:val="32CB05D5"/>
    <w:rsid w:val="32CE4ACD"/>
    <w:rsid w:val="33067AF2"/>
    <w:rsid w:val="33FC6E74"/>
    <w:rsid w:val="3510EE4F"/>
    <w:rsid w:val="35A12611"/>
    <w:rsid w:val="360656A4"/>
    <w:rsid w:val="362225FC"/>
    <w:rsid w:val="36826D45"/>
    <w:rsid w:val="3812B416"/>
    <w:rsid w:val="38961263"/>
    <w:rsid w:val="3A001AB9"/>
    <w:rsid w:val="3A1B25F6"/>
    <w:rsid w:val="3C514737"/>
    <w:rsid w:val="3CE7FE3C"/>
    <w:rsid w:val="3E100EA3"/>
    <w:rsid w:val="3FC4176C"/>
    <w:rsid w:val="3FED2AF8"/>
    <w:rsid w:val="41136FCA"/>
    <w:rsid w:val="416D15AE"/>
    <w:rsid w:val="41E90805"/>
    <w:rsid w:val="41F21822"/>
    <w:rsid w:val="430CE249"/>
    <w:rsid w:val="432D29D3"/>
    <w:rsid w:val="44F92136"/>
    <w:rsid w:val="485A522C"/>
    <w:rsid w:val="48BB0CE7"/>
    <w:rsid w:val="48D0EDBC"/>
    <w:rsid w:val="4976623E"/>
    <w:rsid w:val="4A837A71"/>
    <w:rsid w:val="4DC1A686"/>
    <w:rsid w:val="4F1DC816"/>
    <w:rsid w:val="4F6C1E11"/>
    <w:rsid w:val="50413D08"/>
    <w:rsid w:val="515C3156"/>
    <w:rsid w:val="5284079A"/>
    <w:rsid w:val="536730C3"/>
    <w:rsid w:val="55D00EC3"/>
    <w:rsid w:val="596119C2"/>
    <w:rsid w:val="5A9483C2"/>
    <w:rsid w:val="5AB6C2F8"/>
    <w:rsid w:val="5ABB5392"/>
    <w:rsid w:val="5B28F7C3"/>
    <w:rsid w:val="5BA24FD9"/>
    <w:rsid w:val="5C828606"/>
    <w:rsid w:val="5E11F303"/>
    <w:rsid w:val="5E603E0B"/>
    <w:rsid w:val="5E97FCD3"/>
    <w:rsid w:val="5EFD31C6"/>
    <w:rsid w:val="612F6200"/>
    <w:rsid w:val="61B639B7"/>
    <w:rsid w:val="61EA78DB"/>
    <w:rsid w:val="629B208D"/>
    <w:rsid w:val="633035C3"/>
    <w:rsid w:val="656144F3"/>
    <w:rsid w:val="672263C2"/>
    <w:rsid w:val="67CDDEC9"/>
    <w:rsid w:val="68925A28"/>
    <w:rsid w:val="68BA2FE0"/>
    <w:rsid w:val="6AB22F83"/>
    <w:rsid w:val="6B604F19"/>
    <w:rsid w:val="6B93404F"/>
    <w:rsid w:val="6BA7567B"/>
    <w:rsid w:val="6D8B5968"/>
    <w:rsid w:val="71694CBC"/>
    <w:rsid w:val="72D16346"/>
    <w:rsid w:val="769A5FE2"/>
    <w:rsid w:val="78266885"/>
    <w:rsid w:val="78333F7D"/>
    <w:rsid w:val="78C4867F"/>
    <w:rsid w:val="78F80035"/>
    <w:rsid w:val="7991C321"/>
    <w:rsid w:val="7B312C30"/>
    <w:rsid w:val="7C2460B6"/>
    <w:rsid w:val="7C385E67"/>
    <w:rsid w:val="7C80C74E"/>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94E280B"/>
  <w15:docId w15:val="{3EAD239E-DAEC-473D-B928-C8077E18E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napToGrid w:val="0"/>
      <w:spacing w:before="40" w:after="80" w:line="300" w:lineRule="auto"/>
      <w:ind w:left="567"/>
      <w:jc w:val="both"/>
    </w:pPr>
    <w:rPr>
      <w:rFonts w:ascii="Open Sans" w:eastAsiaTheme="minorEastAsia" w:hAnsi="Open Sans"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unhideWhenUsed/>
    <w:qFormat/>
    <w:pPr>
      <w:keepNext/>
      <w:keepLines/>
      <w:spacing w:before="260" w:after="260" w:line="413" w:lineRule="auto"/>
      <w:outlineLvl w:val="2"/>
    </w:pPr>
    <w:rPr>
      <w:b/>
      <w:sz w:val="32"/>
    </w:rPr>
  </w:style>
  <w:style w:type="paragraph" w:styleId="4">
    <w:name w:val="heading 4"/>
    <w:basedOn w:val="a"/>
    <w:next w:val="a"/>
    <w:unhideWhenUsed/>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qFormat/>
    <w:pPr>
      <w:ind w:left="1260"/>
      <w:jc w:val="left"/>
    </w:pPr>
    <w:rPr>
      <w:rFonts w:cstheme="minorHAnsi"/>
      <w:sz w:val="20"/>
      <w:szCs w:val="20"/>
    </w:rPr>
  </w:style>
  <w:style w:type="paragraph" w:styleId="a3">
    <w:name w:val="annotation text"/>
    <w:basedOn w:val="a"/>
    <w:link w:val="a4"/>
    <w:uiPriority w:val="99"/>
    <w:pPr>
      <w:jc w:val="left"/>
    </w:pPr>
  </w:style>
  <w:style w:type="paragraph" w:styleId="TOC5">
    <w:name w:val="toc 5"/>
    <w:basedOn w:val="a"/>
    <w:next w:val="a"/>
    <w:qFormat/>
    <w:pPr>
      <w:ind w:left="840"/>
      <w:jc w:val="left"/>
    </w:pPr>
    <w:rPr>
      <w:rFonts w:cstheme="minorHAnsi"/>
      <w:sz w:val="20"/>
      <w:szCs w:val="20"/>
    </w:rPr>
  </w:style>
  <w:style w:type="paragraph" w:styleId="TOC3">
    <w:name w:val="toc 3"/>
    <w:basedOn w:val="a"/>
    <w:next w:val="a"/>
    <w:uiPriority w:val="39"/>
    <w:qFormat/>
    <w:pPr>
      <w:spacing w:after="40" w:line="240" w:lineRule="auto"/>
      <w:ind w:left="420"/>
      <w:jc w:val="left"/>
    </w:pPr>
    <w:rPr>
      <w:rFonts w:cstheme="minorHAnsi"/>
      <w:szCs w:val="20"/>
    </w:rPr>
  </w:style>
  <w:style w:type="paragraph" w:styleId="TOC8">
    <w:name w:val="toc 8"/>
    <w:basedOn w:val="a"/>
    <w:next w:val="a"/>
    <w:qFormat/>
    <w:pPr>
      <w:ind w:left="1470"/>
      <w:jc w:val="left"/>
    </w:pPr>
    <w:rPr>
      <w:rFonts w:cstheme="minorHAnsi"/>
      <w:sz w:val="20"/>
      <w:szCs w:val="20"/>
    </w:rPr>
  </w:style>
  <w:style w:type="paragraph" w:styleId="a5">
    <w:name w:val="Balloon Text"/>
    <w:basedOn w:val="a"/>
    <w:link w:val="a6"/>
    <w:rPr>
      <w:sz w:val="18"/>
      <w:szCs w:val="18"/>
    </w:rPr>
  </w:style>
  <w:style w:type="paragraph" w:styleId="a7">
    <w:name w:val="footer"/>
    <w:basedOn w:val="a"/>
    <w:link w:val="a8"/>
    <w:qFormat/>
    <w:pPr>
      <w:tabs>
        <w:tab w:val="center" w:pos="4153"/>
        <w:tab w:val="right" w:pos="8306"/>
      </w:tabs>
      <w:jc w:val="left"/>
    </w:pPr>
    <w:rPr>
      <w:sz w:val="18"/>
      <w:szCs w:val="18"/>
    </w:rPr>
  </w:style>
  <w:style w:type="paragraph" w:styleId="a9">
    <w:name w:val="header"/>
    <w:basedOn w:val="a"/>
    <w:link w:val="aa"/>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qFormat/>
    <w:pPr>
      <w:spacing w:after="40" w:line="240" w:lineRule="auto"/>
      <w:ind w:left="0"/>
      <w:jc w:val="left"/>
    </w:pPr>
    <w:rPr>
      <w:rFonts w:cstheme="minorHAnsi"/>
      <w:bCs/>
      <w:iCs/>
    </w:rPr>
  </w:style>
  <w:style w:type="paragraph" w:styleId="TOC4">
    <w:name w:val="toc 4"/>
    <w:basedOn w:val="a"/>
    <w:next w:val="a"/>
    <w:qFormat/>
    <w:pPr>
      <w:ind w:left="630"/>
      <w:jc w:val="left"/>
    </w:pPr>
    <w:rPr>
      <w:rFonts w:cstheme="minorHAnsi"/>
      <w:sz w:val="20"/>
      <w:szCs w:val="20"/>
    </w:rPr>
  </w:style>
  <w:style w:type="paragraph" w:styleId="TOC6">
    <w:name w:val="toc 6"/>
    <w:basedOn w:val="a"/>
    <w:next w:val="a"/>
    <w:qFormat/>
    <w:pPr>
      <w:ind w:left="1050"/>
      <w:jc w:val="left"/>
    </w:pPr>
    <w:rPr>
      <w:rFonts w:cstheme="minorHAnsi"/>
      <w:sz w:val="20"/>
      <w:szCs w:val="20"/>
    </w:rPr>
  </w:style>
  <w:style w:type="paragraph" w:styleId="TOC2">
    <w:name w:val="toc 2"/>
    <w:basedOn w:val="a"/>
    <w:next w:val="a"/>
    <w:uiPriority w:val="39"/>
    <w:qFormat/>
    <w:pPr>
      <w:spacing w:after="40" w:line="240" w:lineRule="auto"/>
      <w:ind w:left="210"/>
      <w:jc w:val="left"/>
    </w:pPr>
    <w:rPr>
      <w:rFonts w:cstheme="minorHAnsi"/>
      <w:bCs/>
      <w:szCs w:val="22"/>
    </w:rPr>
  </w:style>
  <w:style w:type="paragraph" w:styleId="TOC9">
    <w:name w:val="toc 9"/>
    <w:basedOn w:val="a"/>
    <w:next w:val="a"/>
    <w:qFormat/>
    <w:pPr>
      <w:ind w:left="1680"/>
      <w:jc w:val="left"/>
    </w:pPr>
    <w:rPr>
      <w:rFonts w:cstheme="minorHAnsi"/>
      <w:sz w:val="20"/>
      <w:szCs w:val="20"/>
    </w:rPr>
  </w:style>
  <w:style w:type="paragraph" w:styleId="ab">
    <w:name w:val="Normal (Web)"/>
    <w:basedOn w:val="a"/>
    <w:qFormat/>
    <w:pPr>
      <w:spacing w:beforeAutospacing="1" w:afterAutospacing="1"/>
      <w:jc w:val="left"/>
    </w:pPr>
    <w:rPr>
      <w:rFonts w:cs="Times New Roman"/>
      <w:kern w:val="0"/>
      <w:sz w:val="24"/>
    </w:rPr>
  </w:style>
  <w:style w:type="paragraph" w:styleId="ac">
    <w:name w:val="annotation subject"/>
    <w:basedOn w:val="a3"/>
    <w:next w:val="a3"/>
    <w:link w:val="ad"/>
    <w:rPr>
      <w:b/>
      <w:bCs/>
    </w:rPr>
  </w:style>
  <w:style w:type="table" w:styleId="ae">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llowedHyperlink"/>
    <w:basedOn w:val="a0"/>
    <w:rPr>
      <w:color w:val="800080"/>
      <w:u w:val="single"/>
    </w:rPr>
  </w:style>
  <w:style w:type="character" w:styleId="af0">
    <w:name w:val="Hyperlink"/>
    <w:basedOn w:val="a0"/>
    <w:uiPriority w:val="99"/>
    <w:qFormat/>
    <w:rPr>
      <w:color w:val="0000FF"/>
      <w:u w:val="single"/>
    </w:rPr>
  </w:style>
  <w:style w:type="character" w:styleId="af1">
    <w:name w:val="annotation reference"/>
    <w:basedOn w:val="a0"/>
    <w:uiPriority w:val="99"/>
    <w:rPr>
      <w:sz w:val="21"/>
      <w:szCs w:val="21"/>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paragraph" w:styleId="af2">
    <w:name w:val="List Paragraph"/>
    <w:basedOn w:val="a"/>
    <w:uiPriority w:val="99"/>
    <w:qFormat/>
    <w:pPr>
      <w:ind w:firstLineChars="200" w:firstLine="420"/>
    </w:pPr>
  </w:style>
  <w:style w:type="paragraph" w:customStyle="1" w:styleId="TOC10">
    <w:name w:val="TOC 标题1"/>
    <w:basedOn w:val="1"/>
    <w:next w:val="a"/>
    <w:uiPriority w:val="39"/>
    <w:unhideWhenUsed/>
    <w:qFormat/>
    <w:pPr>
      <w:widowControl/>
      <w:spacing w:before="480" w:after="0" w:line="276" w:lineRule="auto"/>
      <w:jc w:val="left"/>
      <w:outlineLvl w:val="9"/>
    </w:pPr>
    <w:rPr>
      <w:rFonts w:asciiTheme="majorHAnsi" w:eastAsiaTheme="majorEastAsia" w:hAnsiTheme="majorHAnsi" w:cstheme="majorBidi"/>
      <w:bCs/>
      <w:color w:val="2E74B5" w:themeColor="accent1" w:themeShade="BF"/>
      <w:kern w:val="0"/>
      <w:sz w:val="28"/>
      <w:szCs w:val="28"/>
    </w:rPr>
  </w:style>
  <w:style w:type="character" w:customStyle="1" w:styleId="aa">
    <w:name w:val="页眉 字符"/>
    <w:basedOn w:val="a0"/>
    <w:link w:val="a9"/>
    <w:qFormat/>
    <w:rPr>
      <w:rFonts w:asciiTheme="minorHAnsi" w:eastAsiaTheme="minorEastAsia" w:hAnsiTheme="minorHAnsi" w:cstheme="minorBidi"/>
      <w:kern w:val="2"/>
      <w:sz w:val="18"/>
      <w:szCs w:val="18"/>
    </w:rPr>
  </w:style>
  <w:style w:type="character" w:customStyle="1" w:styleId="a8">
    <w:name w:val="页脚 字符"/>
    <w:basedOn w:val="a0"/>
    <w:link w:val="a7"/>
    <w:rPr>
      <w:rFonts w:asciiTheme="minorHAnsi" w:eastAsiaTheme="minorEastAsia" w:hAnsiTheme="minorHAnsi" w:cstheme="minorBidi"/>
      <w:kern w:val="2"/>
      <w:sz w:val="18"/>
      <w:szCs w:val="18"/>
    </w:rPr>
  </w:style>
  <w:style w:type="paragraph" w:customStyle="1" w:styleId="SANGFOR2">
    <w:name w:val="SANGFOR_2_封面日期"/>
    <w:basedOn w:val="a"/>
    <w:qFormat/>
    <w:pPr>
      <w:jc w:val="center"/>
    </w:pPr>
    <w:rPr>
      <w:rFonts w:eastAsia="隶书"/>
      <w:b/>
      <w:sz w:val="32"/>
      <w:szCs w:val="22"/>
    </w:rPr>
  </w:style>
  <w:style w:type="paragraph" w:customStyle="1" w:styleId="af3">
    <w:name w:val="封面版权声明（深信服）"/>
    <w:basedOn w:val="a"/>
    <w:qFormat/>
    <w:pPr>
      <w:widowControl/>
      <w:pBdr>
        <w:bottom w:val="single" w:sz="24" w:space="1" w:color="auto"/>
      </w:pBdr>
      <w:spacing w:line="360" w:lineRule="auto"/>
      <w:jc w:val="left"/>
    </w:pPr>
    <w:rPr>
      <w:rFonts w:ascii="Arial" w:eastAsia="宋体" w:hAnsi="Arial" w:cs="Times New Roman" w:hint="eastAsia"/>
      <w:b/>
      <w:kern w:val="0"/>
      <w:sz w:val="18"/>
      <w:szCs w:val="20"/>
    </w:rPr>
  </w:style>
  <w:style w:type="character" w:customStyle="1" w:styleId="a4">
    <w:name w:val="批注文字 字符"/>
    <w:basedOn w:val="a0"/>
    <w:link w:val="a3"/>
    <w:rPr>
      <w:rFonts w:asciiTheme="minorHAnsi" w:eastAsiaTheme="minorEastAsia" w:hAnsiTheme="minorHAnsi" w:cstheme="minorBidi"/>
      <w:kern w:val="2"/>
      <w:sz w:val="21"/>
      <w:szCs w:val="24"/>
    </w:rPr>
  </w:style>
  <w:style w:type="character" w:customStyle="1" w:styleId="ad">
    <w:name w:val="批注主题 字符"/>
    <w:basedOn w:val="a4"/>
    <w:link w:val="ac"/>
    <w:rPr>
      <w:rFonts w:asciiTheme="minorHAnsi" w:eastAsiaTheme="minorEastAsia" w:hAnsiTheme="minorHAnsi" w:cstheme="minorBidi"/>
      <w:b/>
      <w:bCs/>
      <w:kern w:val="2"/>
      <w:sz w:val="21"/>
      <w:szCs w:val="24"/>
    </w:rPr>
  </w:style>
  <w:style w:type="character" w:customStyle="1" w:styleId="a6">
    <w:name w:val="批注框文本 字符"/>
    <w:basedOn w:val="a0"/>
    <w:link w:val="a5"/>
    <w:rPr>
      <w:rFonts w:asciiTheme="minorHAnsi" w:eastAsiaTheme="minorEastAsia" w:hAnsiTheme="minorHAnsi" w:cstheme="minorBidi"/>
      <w:kern w:val="2"/>
      <w:sz w:val="18"/>
      <w:szCs w:val="18"/>
    </w:rPr>
  </w:style>
  <w:style w:type="paragraph" w:customStyle="1" w:styleId="10">
    <w:name w:val="修订1"/>
    <w:hidden/>
    <w:uiPriority w:val="99"/>
    <w:semiHidden/>
    <w:rPr>
      <w:rFonts w:asciiTheme="minorHAnsi" w:eastAsiaTheme="minorEastAsia" w:hAnsiTheme="minorHAnsi" w:cstheme="minorBidi"/>
      <w:kern w:val="2"/>
      <w:sz w:val="21"/>
      <w:szCs w:val="24"/>
    </w:rPr>
  </w:style>
  <w:style w:type="paragraph" w:customStyle="1" w:styleId="SFCoverTitle1">
    <w:name w:val="SF_Cover Title 1"/>
    <w:basedOn w:val="a"/>
    <w:qFormat/>
    <w:pPr>
      <w:jc w:val="left"/>
    </w:pPr>
    <w:rPr>
      <w:rFonts w:eastAsia="Arial Unicode MS" w:cs="Open Sans"/>
      <w:b/>
      <w:color w:val="0070C0"/>
      <w:sz w:val="52"/>
    </w:rPr>
  </w:style>
  <w:style w:type="paragraph" w:customStyle="1" w:styleId="SFDocVersion1">
    <w:name w:val="SF_Doc Version 1"/>
    <w:basedOn w:val="a"/>
    <w:qFormat/>
    <w:pPr>
      <w:jc w:val="left"/>
    </w:pPr>
    <w:rPr>
      <w:rFonts w:eastAsia="黑体" w:cs="Times New Roman"/>
      <w:b/>
      <w:bCs/>
      <w:color w:val="000000" w:themeColor="text1"/>
      <w:sz w:val="30"/>
      <w:szCs w:val="30"/>
    </w:rPr>
  </w:style>
  <w:style w:type="paragraph" w:customStyle="1" w:styleId="SFCoverBottom">
    <w:name w:val="SF_Cover Bottom"/>
    <w:basedOn w:val="a"/>
    <w:qFormat/>
    <w:pPr>
      <w:jc w:val="center"/>
    </w:pPr>
    <w:rPr>
      <w:rFonts w:eastAsia="Arial Unicode MS"/>
      <w:b/>
      <w:sz w:val="36"/>
    </w:rPr>
  </w:style>
  <w:style w:type="paragraph" w:customStyle="1" w:styleId="SFENBodyText">
    <w:name w:val="SF_EN_Body Text"/>
    <w:basedOn w:val="a"/>
    <w:qFormat/>
    <w:pPr>
      <w:overflowPunct w:val="0"/>
      <w:autoSpaceDE w:val="0"/>
      <w:autoSpaceDN w:val="0"/>
      <w:jc w:val="left"/>
    </w:pPr>
    <w:rPr>
      <w:rFonts w:eastAsia="宋体" w:cs="Linux Libertine"/>
      <w:szCs w:val="21"/>
    </w:rPr>
  </w:style>
  <w:style w:type="paragraph" w:customStyle="1" w:styleId="SFENHeading1">
    <w:name w:val="SF_EN_Heading 1"/>
    <w:basedOn w:val="a"/>
    <w:qFormat/>
    <w:pPr>
      <w:keepLines/>
      <w:numPr>
        <w:numId w:val="1"/>
      </w:numPr>
      <w:spacing w:before="240" w:after="120"/>
      <w:outlineLvl w:val="0"/>
    </w:pPr>
    <w:rPr>
      <w:rFonts w:eastAsia="Linux Libertine" w:cs="Linux Libertine"/>
      <w:b/>
      <w:color w:val="0070C0"/>
      <w:sz w:val="44"/>
      <w:szCs w:val="44"/>
      <w:u w:color="30ACEC"/>
      <w:lang w:eastAsia="zh-TW"/>
    </w:rPr>
  </w:style>
  <w:style w:type="paragraph" w:customStyle="1" w:styleId="SFENTableText">
    <w:name w:val="SF_EN_Table Text"/>
    <w:basedOn w:val="a"/>
    <w:link w:val="SFENTableTextChar"/>
    <w:qFormat/>
    <w:pPr>
      <w:autoSpaceDE w:val="0"/>
      <w:autoSpaceDN w:val="0"/>
      <w:jc w:val="left"/>
    </w:pPr>
    <w:rPr>
      <w:rFonts w:eastAsia="Linux"/>
      <w:sz w:val="18"/>
      <w:szCs w:val="18"/>
    </w:rPr>
  </w:style>
  <w:style w:type="paragraph" w:customStyle="1" w:styleId="SFENHeading2">
    <w:name w:val="SF_EN_Heading 2"/>
    <w:basedOn w:val="a"/>
    <w:qFormat/>
    <w:pPr>
      <w:numPr>
        <w:ilvl w:val="1"/>
        <w:numId w:val="1"/>
      </w:numPr>
      <w:tabs>
        <w:tab w:val="left" w:pos="567"/>
        <w:tab w:val="left" w:pos="987"/>
      </w:tabs>
      <w:spacing w:before="240" w:after="120"/>
      <w:jc w:val="left"/>
      <w:outlineLvl w:val="1"/>
    </w:pPr>
    <w:rPr>
      <w:rFonts w:eastAsia="Linux Libertine" w:cs="Linux Libertine"/>
      <w:b/>
      <w:color w:val="0070C0"/>
      <w:sz w:val="36"/>
      <w:szCs w:val="36"/>
      <w:u w:color="30ACEC"/>
      <w:lang w:eastAsia="zh-TW"/>
    </w:rPr>
  </w:style>
  <w:style w:type="paragraph" w:customStyle="1" w:styleId="SFENHeading3">
    <w:name w:val="SF_EN_Heading 3"/>
    <w:basedOn w:val="a"/>
    <w:qFormat/>
    <w:pPr>
      <w:numPr>
        <w:ilvl w:val="2"/>
        <w:numId w:val="1"/>
      </w:numPr>
      <w:spacing w:before="240" w:after="120"/>
      <w:jc w:val="left"/>
      <w:outlineLvl w:val="2"/>
    </w:pPr>
    <w:rPr>
      <w:rFonts w:eastAsia="Linux Libertine" w:cs="Linux Libertine"/>
      <w:b/>
      <w:color w:val="0070C0"/>
      <w:sz w:val="32"/>
      <w:szCs w:val="32"/>
      <w:u w:color="30ACEC"/>
      <w:lang w:eastAsia="zh-TW"/>
    </w:rPr>
  </w:style>
  <w:style w:type="paragraph" w:customStyle="1" w:styleId="SFENHeading4">
    <w:name w:val="SF_EN_Heading 4"/>
    <w:basedOn w:val="a"/>
    <w:qFormat/>
    <w:pPr>
      <w:keepNext/>
      <w:keepLines/>
      <w:tabs>
        <w:tab w:val="left" w:pos="0"/>
        <w:tab w:val="left" w:pos="420"/>
      </w:tabs>
      <w:spacing w:before="240" w:after="120"/>
      <w:outlineLvl w:val="3"/>
    </w:pPr>
    <w:rPr>
      <w:rFonts w:eastAsia="黑体" w:cs="黑体"/>
      <w:b/>
      <w:bCs/>
      <w:color w:val="0070C0"/>
      <w:sz w:val="28"/>
      <w:szCs w:val="28"/>
    </w:rPr>
  </w:style>
  <w:style w:type="paragraph" w:customStyle="1" w:styleId="SFENSteps">
    <w:name w:val="SF_EN_Steps"/>
    <w:basedOn w:val="a"/>
    <w:qFormat/>
    <w:pPr>
      <w:numPr>
        <w:numId w:val="2"/>
      </w:numPr>
      <w:autoSpaceDE w:val="0"/>
      <w:autoSpaceDN w:val="0"/>
      <w:jc w:val="left"/>
    </w:pPr>
    <w:rPr>
      <w:rFonts w:eastAsia="宋体"/>
      <w:szCs w:val="21"/>
    </w:rPr>
  </w:style>
  <w:style w:type="paragraph" w:customStyle="1" w:styleId="SFENNoteIcon">
    <w:name w:val="SF_EN_Note Icon"/>
    <w:basedOn w:val="SFENBodyText"/>
    <w:qFormat/>
    <w:pPr>
      <w:pBdr>
        <w:top w:val="single" w:sz="4" w:space="1" w:color="auto"/>
        <w:left w:val="none" w:sz="0" w:space="4" w:color="auto"/>
        <w:bottom w:val="none" w:sz="0" w:space="1" w:color="auto"/>
        <w:right w:val="none" w:sz="0" w:space="4" w:color="auto"/>
      </w:pBdr>
      <w:spacing w:after="40"/>
    </w:pPr>
    <w:rPr>
      <w:sz w:val="18"/>
    </w:rPr>
  </w:style>
  <w:style w:type="paragraph" w:customStyle="1" w:styleId="SFENNoteText">
    <w:name w:val="SF_EN_Note Text"/>
    <w:basedOn w:val="a"/>
    <w:qFormat/>
    <w:pPr>
      <w:widowControl/>
      <w:pBdr>
        <w:bottom w:val="single" w:sz="8" w:space="5" w:color="auto"/>
      </w:pBdr>
      <w:jc w:val="left"/>
    </w:pPr>
    <w:rPr>
      <w:rFonts w:eastAsia="楷体" w:cs="Times New Roman"/>
      <w:color w:val="000000"/>
      <w:kern w:val="0"/>
      <w:sz w:val="20"/>
      <w:szCs w:val="21"/>
    </w:rPr>
  </w:style>
  <w:style w:type="paragraph" w:customStyle="1" w:styleId="ItemListCharSANGFOR">
    <w:name w:val="Item List Char(SANGFOR)"/>
    <w:qFormat/>
    <w:pPr>
      <w:numPr>
        <w:numId w:val="3"/>
      </w:numPr>
      <w:tabs>
        <w:tab w:val="clear" w:pos="986"/>
        <w:tab w:val="left" w:pos="0"/>
        <w:tab w:val="left" w:pos="420"/>
        <w:tab w:val="left" w:pos="567"/>
        <w:tab w:val="left" w:pos="987"/>
        <w:tab w:val="left" w:pos="1134"/>
        <w:tab w:val="left" w:pos="1138"/>
        <w:tab w:val="left" w:pos="1701"/>
        <w:tab w:val="left" w:pos="2211"/>
      </w:tabs>
      <w:spacing w:line="300" w:lineRule="auto"/>
      <w:jc w:val="both"/>
    </w:pPr>
    <w:rPr>
      <w:rFonts w:ascii="Open Sans" w:hAnsi="Open Sans"/>
      <w:sz w:val="21"/>
    </w:rPr>
  </w:style>
  <w:style w:type="paragraph" w:customStyle="1" w:styleId="SFENListNumbers">
    <w:name w:val="SF_EN_List Numbers"/>
    <w:basedOn w:val="a"/>
    <w:qFormat/>
    <w:pPr>
      <w:numPr>
        <w:numId w:val="4"/>
      </w:numPr>
      <w:autoSpaceDE w:val="0"/>
      <w:autoSpaceDN w:val="0"/>
      <w:ind w:left="986"/>
    </w:pPr>
    <w:rPr>
      <w:rFonts w:eastAsia="宋体"/>
      <w:szCs w:val="21"/>
    </w:rPr>
  </w:style>
  <w:style w:type="paragraph" w:customStyle="1" w:styleId="SFENListBullets">
    <w:name w:val="SF_EN_List Bullets"/>
    <w:basedOn w:val="ItemListCharSANGFOR"/>
    <w:qFormat/>
    <w:pPr>
      <w:tabs>
        <w:tab w:val="clear" w:pos="987"/>
        <w:tab w:val="left" w:pos="986"/>
      </w:tabs>
      <w:spacing w:before="40" w:after="80"/>
      <w:ind w:hanging="420"/>
    </w:pPr>
  </w:style>
  <w:style w:type="paragraph" w:customStyle="1" w:styleId="SFENHeading5">
    <w:name w:val="SF_EN_Heading 5"/>
    <w:basedOn w:val="a"/>
    <w:qFormat/>
    <w:pPr>
      <w:spacing w:before="240" w:after="120"/>
      <w:jc w:val="left"/>
      <w:outlineLvl w:val="4"/>
    </w:pPr>
    <w:rPr>
      <w:rFonts w:eastAsia="Linux Libertine" w:cs="Linux Libertine"/>
      <w:color w:val="0070C0"/>
      <w:sz w:val="24"/>
      <w:szCs w:val="28"/>
      <w:u w:color="30ACEC"/>
    </w:rPr>
  </w:style>
  <w:style w:type="paragraph" w:customStyle="1" w:styleId="SFENTableNumber">
    <w:name w:val="SF_EN_Table Number"/>
    <w:basedOn w:val="a"/>
    <w:qFormat/>
    <w:pPr>
      <w:keepLines/>
      <w:numPr>
        <w:numId w:val="5"/>
      </w:numPr>
      <w:autoSpaceDE w:val="0"/>
      <w:autoSpaceDN w:val="0"/>
      <w:spacing w:before="80" w:after="240"/>
      <w:jc w:val="center"/>
    </w:pPr>
    <w:rPr>
      <w:rFonts w:eastAsia="宋体"/>
      <w:sz w:val="18"/>
      <w:szCs w:val="18"/>
    </w:rPr>
  </w:style>
  <w:style w:type="paragraph" w:customStyle="1" w:styleId="SFCoverSubtitle">
    <w:name w:val="SF_Cover Subtitle"/>
    <w:basedOn w:val="SFCoverTitle1"/>
    <w:link w:val="SFCoverSubtitleChar"/>
    <w:qFormat/>
    <w:rPr>
      <w:sz w:val="44"/>
    </w:rPr>
  </w:style>
  <w:style w:type="paragraph" w:customStyle="1" w:styleId="SFDocVersion2">
    <w:name w:val="SF_Doc Version 2"/>
    <w:basedOn w:val="SFDocVersion1"/>
    <w:qFormat/>
    <w:rPr>
      <w:b w:val="0"/>
    </w:rPr>
  </w:style>
  <w:style w:type="paragraph" w:customStyle="1" w:styleId="SFENTableHeader">
    <w:name w:val="SF_EN_Table Header"/>
    <w:basedOn w:val="SFENTableText"/>
    <w:qFormat/>
    <w:rPr>
      <w:b/>
    </w:rPr>
  </w:style>
  <w:style w:type="character" w:customStyle="1" w:styleId="SFENTableTextChar">
    <w:name w:val="SF_EN_Table Text Char"/>
    <w:link w:val="SFENTableText"/>
    <w:qFormat/>
    <w:rPr>
      <w:rFonts w:ascii="Open Sans" w:eastAsia="Linux" w:hAnsi="Open Sans" w:cstheme="minorBidi"/>
      <w:kern w:val="2"/>
      <w:sz w:val="18"/>
      <w:szCs w:val="18"/>
    </w:rPr>
  </w:style>
  <w:style w:type="character" w:customStyle="1" w:styleId="SFCoverSubtitleChar">
    <w:name w:val="SF_Cover Subtitle Char"/>
    <w:link w:val="SFCoverSubtitle"/>
    <w:qFormat/>
    <w:rPr>
      <w:rFonts w:asciiTheme="minorHAnsi" w:eastAsia="Arial Unicode MS" w:hAnsiTheme="minorHAnsi" w:cs="Open Sans"/>
      <w:b/>
      <w:color w:val="0070C0"/>
      <w:kern w:val="2"/>
      <w:sz w:val="4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7.png"/><Relationship Id="rId21" Type="http://schemas.openxmlformats.org/officeDocument/2006/relationships/image" Target="media/image10.png"/><Relationship Id="rId34" Type="http://schemas.openxmlformats.org/officeDocument/2006/relationships/image" Target="media/image22.png"/><Relationship Id="rId42" Type="http://schemas.openxmlformats.org/officeDocument/2006/relationships/header" Target="head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oleObject" Target="embeddings/oleObject1.bin"/><Relationship Id="rId36" Type="http://schemas.openxmlformats.org/officeDocument/2006/relationships/image" Target="media/image24.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19.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emf"/><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6.png"/><Relationship Id="rId20" Type="http://schemas.openxmlformats.org/officeDocument/2006/relationships/image" Target="media/image9.png"/><Relationship Id="rId41" Type="http://schemas.openxmlformats.org/officeDocument/2006/relationships/image" Target="media/image29.png"/></Relationships>
</file>

<file path=word/_rels/footer1.xml.rels><?xml version="1.0" encoding="UTF-8" standalone="yes"?>
<Relationships xmlns="http://schemas.openxmlformats.org/package/2006/relationships"><Relationship Id="rId1" Type="http://schemas.openxmlformats.org/officeDocument/2006/relationships/image" Target="media/image31.jpeg"/></Relationships>
</file>

<file path=word/_rels/header1.xml.rels><?xml version="1.0" encoding="UTF-8" standalone="yes"?>
<Relationships xmlns="http://schemas.openxmlformats.org/package/2006/relationships"><Relationship Id="rId2" Type="http://schemas.openxmlformats.org/officeDocument/2006/relationships/image" Target="media/image31.jpeg"/><Relationship Id="rId1" Type="http://schemas.openxmlformats.org/officeDocument/2006/relationships/image" Target="media/image3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DE5A15D28C934DB31420F789CB3F5D" ma:contentTypeVersion="4" ma:contentTypeDescription="Create a new document." ma:contentTypeScope="" ma:versionID="19761d6b81f512fa19f87b26f44b51d1">
  <xsd:schema xmlns:xsd="http://www.w3.org/2001/XMLSchema" xmlns:xs="http://www.w3.org/2001/XMLSchema" xmlns:p="http://schemas.microsoft.com/office/2006/metadata/properties" xmlns:ns2="15bb89aa-f2ed-4465-ba62-6230ee7303cc" targetNamespace="http://schemas.microsoft.com/office/2006/metadata/properties" ma:root="true" ma:fieldsID="60345f5a772540e6954ecc6ba0421bca" ns2:_="">
    <xsd:import namespace="15bb89aa-f2ed-4465-ba62-6230ee7303c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bb89aa-f2ed-4465-ba62-6230ee7303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6ADD4DD-4A4D-49E8-98E5-88CA73C669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5BF20A-2CA7-433D-AD24-04ADAB9A60DC}">
  <ds:schemaRefs>
    <ds:schemaRef ds:uri="http://schemas.microsoft.com/sharepoint/v3/contenttype/forms"/>
  </ds:schemaRefs>
</ds:datastoreItem>
</file>

<file path=customXml/itemProps3.xml><?xml version="1.0" encoding="utf-8"?>
<ds:datastoreItem xmlns:ds="http://schemas.openxmlformats.org/officeDocument/2006/customXml" ds:itemID="{F2B52757-15DC-44D6-9538-A4E409CBC8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bb89aa-f2ed-4465-ba62-6230ee730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85962A-D919-4414-AF4F-C97B74CDC1C5}">
  <ds:schemaRefs>
    <ds:schemaRef ds:uri="http://schemas.openxmlformats.org/officeDocument/2006/bibliography"/>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5082</Words>
  <Characters>28971</Characters>
  <Application>Microsoft Office Word</Application>
  <DocSecurity>0</DocSecurity>
  <Lines>241</Lines>
  <Paragraphs>67</Paragraphs>
  <ScaleCrop>false</ScaleCrop>
  <Company/>
  <LinksUpToDate>false</LinksUpToDate>
  <CharactersWithSpaces>33986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luozhao</dc:creator>
  <cp:lastModifiedBy>Sam Li</cp:lastModifiedBy>
  <cp:revision>70</cp:revision>
  <dcterms:created xsi:type="dcterms:W3CDTF">2021-05-17T10:06:00Z</dcterms:created>
  <dcterms:modified xsi:type="dcterms:W3CDTF">2021-06-24T07:51:00Z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8D0E99E9D86644529BD024F9529E6EE6</vt:lpwstr>
  </property>
  <property fmtid="{D5CDD505-2E9C-101B-9397-08002B2CF9AE}" pid="4" name="ContentTypeId">
    <vt:lpwstr>0x01010091DE5A15D28C934DB31420F789CB3F5D</vt:lpwstr>
  </property>
</Properties>
</file>