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1737A8" w:rsidP="00872CA6" w:rsidRDefault="001737A8" w14:paraId="7765C2CD" w14:textId="77777777">
      <w:pPr>
        <w:ind w:left="4320" w:firstLine="720"/>
      </w:pPr>
      <w:r>
        <w:t>Managed Cloud Service Internal FAQ</w:t>
      </w:r>
    </w:p>
    <w:p w:rsidR="001737A8" w:rsidP="001737A8" w:rsidRDefault="001737A8" w14:paraId="15EF1D40" w14:textId="77777777">
      <w:r>
        <w:t>Updated on 17 June 2021</w:t>
      </w:r>
    </w:p>
    <w:p w:rsidR="001737A8" w:rsidP="001737A8" w:rsidRDefault="001737A8" w14:paraId="1141CD96" w14:textId="77777777">
      <w:pPr>
        <w:rPr>
          <w:color w:val="FF0000"/>
        </w:rPr>
      </w:pPr>
      <w:r>
        <w:rPr>
          <w:color w:val="FF0000"/>
        </w:rPr>
        <w:t>Sangfor Internal Only</w:t>
      </w:r>
    </w:p>
    <w:tbl>
      <w:tblPr>
        <w:tblStyle w:val="GridTable4-Accent1"/>
        <w:tblW w:w="0" w:type="auto"/>
        <w:tblLook w:val="04A0" w:firstRow="1" w:lastRow="0" w:firstColumn="1" w:lastColumn="0" w:noHBand="0" w:noVBand="1"/>
      </w:tblPr>
      <w:tblGrid>
        <w:gridCol w:w="628"/>
        <w:gridCol w:w="985"/>
        <w:gridCol w:w="3390"/>
        <w:gridCol w:w="10385"/>
      </w:tblGrid>
      <w:tr w:rsidR="00D06F88" w:rsidTr="00872CA6" w14:paraId="207421E0"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40" w:type="dxa"/>
            <w:hideMark/>
          </w:tcPr>
          <w:p w:rsidR="001737A8" w:rsidRDefault="001737A8" w14:paraId="2478A2D9" w14:textId="77777777">
            <w:pPr>
              <w:spacing w:before="240" w:line="240" w:lineRule="auto"/>
            </w:pPr>
            <w:r>
              <w:t>#</w:t>
            </w:r>
          </w:p>
        </w:tc>
        <w:tc>
          <w:tcPr>
            <w:tcW w:w="846" w:type="dxa"/>
            <w:hideMark/>
          </w:tcPr>
          <w:p w:rsidR="001737A8" w:rsidRDefault="001737A8" w14:paraId="430C30E1" w14:textId="77777777">
            <w:pPr>
              <w:spacing w:before="240" w:line="240" w:lineRule="auto"/>
              <w:cnfStyle w:val="100000000000" w:firstRow="1" w:lastRow="0" w:firstColumn="0" w:lastColumn="0" w:oddVBand="0" w:evenVBand="0" w:oddHBand="0" w:evenHBand="0" w:firstRowFirstColumn="0" w:firstRowLastColumn="0" w:lastRowFirstColumn="0" w:lastRowLastColumn="0"/>
            </w:pPr>
            <w:r>
              <w:t>Region</w:t>
            </w:r>
          </w:p>
        </w:tc>
        <w:tc>
          <w:tcPr>
            <w:tcW w:w="3471" w:type="dxa"/>
            <w:hideMark/>
          </w:tcPr>
          <w:p w:rsidR="001737A8" w:rsidRDefault="001737A8" w14:paraId="45BBFD9B" w14:textId="77777777">
            <w:pPr>
              <w:spacing w:before="240" w:line="240" w:lineRule="auto"/>
              <w:cnfStyle w:val="100000000000" w:firstRow="1" w:lastRow="0" w:firstColumn="0" w:lastColumn="0" w:oddVBand="0" w:evenVBand="0" w:oddHBand="0" w:evenHBand="0" w:firstRowFirstColumn="0" w:firstRowLastColumn="0" w:lastRowFirstColumn="0" w:lastRowLastColumn="0"/>
            </w:pPr>
            <w:r>
              <w:t>Question</w:t>
            </w:r>
          </w:p>
        </w:tc>
        <w:tc>
          <w:tcPr>
            <w:tcW w:w="10431" w:type="dxa"/>
            <w:hideMark/>
          </w:tcPr>
          <w:p w:rsidR="001737A8" w:rsidRDefault="001737A8" w14:paraId="57FD034A" w14:textId="77777777">
            <w:pPr>
              <w:spacing w:before="240" w:line="240" w:lineRule="auto"/>
              <w:cnfStyle w:val="100000000000" w:firstRow="1" w:lastRow="0" w:firstColumn="0" w:lastColumn="0" w:oddVBand="0" w:evenVBand="0" w:oddHBand="0" w:evenHBand="0" w:firstRowFirstColumn="0" w:firstRowLastColumn="0" w:lastRowFirstColumn="0" w:lastRowLastColumn="0"/>
            </w:pPr>
            <w:r>
              <w:t>Answer</w:t>
            </w:r>
          </w:p>
        </w:tc>
      </w:tr>
      <w:tr w:rsidR="00D06F88" w:rsidTr="00872CA6" w14:paraId="23B5BBB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224448BF" w14:textId="77777777">
            <w:pPr>
              <w:spacing w:before="240" w:line="240" w:lineRule="auto"/>
            </w:pPr>
            <w:r>
              <w:t>1.</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30A78DF8"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26FE40FB"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发展己经停滞的</w:t>
            </w:r>
            <w:r>
              <w:t>MCP</w:t>
            </w:r>
            <w:r>
              <w:rPr>
                <w:rFonts w:hint="eastAsia"/>
              </w:rPr>
              <w:t>可否转型为共建云？</w:t>
            </w:r>
          </w:p>
          <w:p w:rsidR="001737A8" w:rsidRDefault="001737A8" w14:paraId="030FA784"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lang w:val="en"/>
              </w:rPr>
              <w:t>Can a stalled MCP be transformed into a Partner?</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0A9A2DA0"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无论是现有的</w:t>
            </w:r>
            <w:r>
              <w:t>MCP</w:t>
            </w:r>
            <w:r>
              <w:rPr>
                <w:rFonts w:hint="eastAsia"/>
              </w:rPr>
              <w:t>或者是有兴趣的</w:t>
            </w:r>
            <w:r>
              <w:t>ISP</w:t>
            </w:r>
            <w:r>
              <w:rPr>
                <w:rFonts w:hint="eastAsia"/>
              </w:rPr>
              <w:t>，</w:t>
            </w:r>
            <w:r>
              <w:t>MSP</w:t>
            </w:r>
            <w:r>
              <w:rPr>
                <w:rFonts w:hint="eastAsia"/>
              </w:rPr>
              <w:t>，</w:t>
            </w:r>
            <w:r>
              <w:t>SI</w:t>
            </w:r>
            <w:r>
              <w:rPr>
                <w:rFonts w:hint="eastAsia"/>
              </w:rPr>
              <w:t>，</w:t>
            </w:r>
            <w:r>
              <w:t>ISV</w:t>
            </w:r>
            <w:r>
              <w:rPr>
                <w:rFonts w:hint="eastAsia"/>
              </w:rPr>
              <w:t>或至是顾问公司，专业服务如会计公司都可以成为代理或者介绍人。有运营能力的可兼顾销售及管理自己的租户，或者交付</w:t>
            </w:r>
            <w:proofErr w:type="gramStart"/>
            <w:r>
              <w:rPr>
                <w:rFonts w:hint="eastAsia"/>
              </w:rPr>
              <w:t>代运维由深</w:t>
            </w:r>
            <w:proofErr w:type="gramEnd"/>
            <w:r>
              <w:rPr>
                <w:rFonts w:hint="eastAsia"/>
              </w:rPr>
              <w:t>信服来代运维。</w:t>
            </w:r>
          </w:p>
          <w:p w:rsidR="001737A8" w:rsidRDefault="001737A8" w14:paraId="57D50F38"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lang w:val="en"/>
              </w:rPr>
              <w:t xml:space="preserve">Whether it is an existing MCP or an interested ISP, MSP, SI, ISV or consultant, professional services such as accounting firms can act as agents or introducers. Partners with technical </w:t>
            </w:r>
            <w:proofErr w:type="gramStart"/>
            <w:r>
              <w:rPr>
                <w:lang w:val="en"/>
              </w:rPr>
              <w:t>skill-set</w:t>
            </w:r>
            <w:proofErr w:type="gramEnd"/>
            <w:r>
              <w:rPr>
                <w:lang w:val="en"/>
              </w:rPr>
              <w:t xml:space="preserve"> can balance sales and Cloud Operation for their own tenants, or simply outsource Cloud daily operation &amp; support to Sangfor (with delivery arm).</w:t>
            </w:r>
          </w:p>
        </w:tc>
      </w:tr>
      <w:tr w:rsidR="001737A8" w:rsidTr="00872CA6" w14:paraId="681DB7BE" w14:textId="77777777">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0DF01B81" w14:textId="77777777">
            <w:pPr>
              <w:spacing w:before="240" w:line="240" w:lineRule="auto"/>
            </w:pPr>
            <w:r>
              <w:t>2</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4F5BCF2C"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1027A461" w14:textId="77777777">
            <w:pPr>
              <w:spacing w:before="240" w:line="240" w:lineRule="auto"/>
              <w:cnfStyle w:val="000000000000" w:firstRow="0" w:lastRow="0" w:firstColumn="0" w:lastColumn="0" w:oddVBand="0" w:evenVBand="0" w:oddHBand="0" w:evenHBand="0" w:firstRowFirstColumn="0" w:firstRowLastColumn="0" w:lastRowFirstColumn="0" w:lastRowLastColumn="0"/>
            </w:pPr>
            <w:proofErr w:type="gramStart"/>
            <w:r>
              <w:rPr>
                <w:rFonts w:hint="eastAsia"/>
              </w:rPr>
              <w:t>公有云</w:t>
            </w:r>
            <w:proofErr w:type="gramEnd"/>
            <w:r>
              <w:rPr>
                <w:rFonts w:hint="eastAsia"/>
              </w:rPr>
              <w:t>不</w:t>
            </w:r>
            <w:r>
              <w:t>CARE REGION</w:t>
            </w:r>
            <w:r>
              <w:rPr>
                <w:rFonts w:hint="eastAsia"/>
              </w:rPr>
              <w:t>吗？</w:t>
            </w:r>
          </w:p>
          <w:p w:rsidR="001737A8" w:rsidRDefault="001737A8" w14:paraId="5BD9C519"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lang w:val="en"/>
              </w:rPr>
              <w:t xml:space="preserve">Public Cloud Don't </w:t>
            </w:r>
            <w:proofErr w:type="gramStart"/>
            <w:r>
              <w:rPr>
                <w:lang w:val="en"/>
              </w:rPr>
              <w:t>CARE  REGION</w:t>
            </w:r>
            <w:proofErr w:type="gramEnd"/>
            <w:r>
              <w:rPr>
                <w:lang w:val="en"/>
              </w:rPr>
              <w:t xml:space="preserve">?  </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4C6B4233" w14:textId="77777777">
            <w:pPr>
              <w:spacing w:before="240" w:line="240" w:lineRule="auto"/>
              <w:cnfStyle w:val="000000000000" w:firstRow="0" w:lastRow="0" w:firstColumn="0" w:lastColumn="0" w:oddVBand="0" w:evenVBand="0" w:oddHBand="0" w:evenHBand="0" w:firstRowFirstColumn="0" w:firstRowLastColumn="0" w:lastRowFirstColumn="0" w:lastRowLastColumn="0"/>
            </w:pPr>
            <w:proofErr w:type="gramStart"/>
            <w:r>
              <w:rPr>
                <w:rFonts w:hint="eastAsia"/>
              </w:rPr>
              <w:t>公有云</w:t>
            </w:r>
            <w:proofErr w:type="gramEnd"/>
            <w:r>
              <w:rPr>
                <w:rFonts w:hint="eastAsia"/>
              </w:rPr>
              <w:t>对</w:t>
            </w:r>
            <w:r>
              <w:t>REGION</w:t>
            </w:r>
            <w:r>
              <w:rPr>
                <w:rFonts w:hint="eastAsia"/>
              </w:rPr>
              <w:t>是关注的，而最关注的点是最终租户和市场的占有率。所以一个当地</w:t>
            </w:r>
            <w:r>
              <w:t>IT</w:t>
            </w:r>
            <w:r>
              <w:rPr>
                <w:rFonts w:hint="eastAsia"/>
              </w:rPr>
              <w:t>服务公司如果选择只转售公有云，最终会让</w:t>
            </w:r>
            <w:proofErr w:type="gramStart"/>
            <w:r>
              <w:rPr>
                <w:rFonts w:hint="eastAsia"/>
              </w:rPr>
              <w:t>跨国云</w:t>
            </w:r>
            <w:proofErr w:type="gramEnd"/>
            <w:r>
              <w:rPr>
                <w:rFonts w:hint="eastAsia"/>
              </w:rPr>
              <w:t>公司取得大部分租户及利润分配权。</w:t>
            </w:r>
          </w:p>
          <w:p w:rsidR="001737A8" w:rsidRDefault="001737A8" w14:paraId="49D76A81"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lang w:val="en"/>
              </w:rPr>
              <w:t xml:space="preserve">Public clouds do care regional/local, and the most focused is the end-customer(tenant) and market share. </w:t>
            </w:r>
            <w:proofErr w:type="gramStart"/>
            <w:r>
              <w:rPr>
                <w:lang w:val="en"/>
              </w:rPr>
              <w:t>So</w:t>
            </w:r>
            <w:proofErr w:type="gramEnd"/>
            <w:r>
              <w:rPr>
                <w:lang w:val="en"/>
              </w:rPr>
              <w:t xml:space="preserve"> if a local IT services company chooses to resell only public clouds, it will eventually allow multinational cloud companies to acquire most of the tenant and profit distribution rights.</w:t>
            </w:r>
          </w:p>
        </w:tc>
      </w:tr>
      <w:tr w:rsidR="00D06F88" w:rsidTr="00872CA6" w14:paraId="4BA8B70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571EEEE8" w14:textId="77777777">
            <w:pPr>
              <w:spacing w:before="240" w:line="240" w:lineRule="auto"/>
            </w:pPr>
            <w:r>
              <w:t>3</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58C00FEC"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5B2FC22D"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公共平台，自有平台共存问题？会导致客户流失或暴露本身问题吗？</w:t>
            </w:r>
            <w:r>
              <w:br/>
            </w:r>
            <w:r>
              <w:br/>
            </w:r>
          </w:p>
          <w:p w:rsidR="001737A8" w:rsidRDefault="001737A8" w14:paraId="52391256"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lang w:val="en"/>
              </w:rPr>
              <w:t>Public platform, Managed Cloud conflict? Will it lead to churn or exposure some weakness?</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72814CD9"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在不少具规模的应用上混合云（业务数据放在本地，电子商务平台放在云上）；甚至多云（在谷歌云</w:t>
            </w:r>
            <w:proofErr w:type="gramStart"/>
            <w:r>
              <w:rPr>
                <w:rFonts w:hint="eastAsia"/>
              </w:rPr>
              <w:t>上跑大数据分析</w:t>
            </w:r>
            <w:proofErr w:type="gramEnd"/>
            <w:r>
              <w:rPr>
                <w:rFonts w:hint="eastAsia"/>
              </w:rPr>
              <w:t>，在</w:t>
            </w:r>
            <w:r>
              <w:t>IBM</w:t>
            </w:r>
            <w:r>
              <w:rPr>
                <w:rFonts w:hint="eastAsia"/>
              </w:rPr>
              <w:t>云上用国际语音分析，在阿里云上用中国方言语音分析，再把客户端</w:t>
            </w:r>
            <w:proofErr w:type="gramStart"/>
            <w:r>
              <w:rPr>
                <w:rFonts w:hint="eastAsia"/>
              </w:rPr>
              <w:t>和微信的</w:t>
            </w:r>
            <w:proofErr w:type="gramEnd"/>
            <w:r>
              <w:rPr>
                <w:rFonts w:hint="eastAsia"/>
              </w:rPr>
              <w:t>小程序接口绑定）都是有的。</w:t>
            </w:r>
            <w:r>
              <w:t>IT</w:t>
            </w:r>
            <w:r>
              <w:rPr>
                <w:rFonts w:hint="eastAsia"/>
              </w:rPr>
              <w:t>服务商特别是</w:t>
            </w:r>
            <w:r>
              <w:t>SI</w:t>
            </w:r>
            <w:r>
              <w:rPr>
                <w:rFonts w:hint="eastAsia"/>
              </w:rPr>
              <w:t>和</w:t>
            </w:r>
            <w:r>
              <w:t>ISV</w:t>
            </w:r>
            <w:r>
              <w:rPr>
                <w:rFonts w:hint="eastAsia"/>
              </w:rPr>
              <w:t>可以有共存的云平台，而择选利润高及有利于自身发展的平台，深信服的</w:t>
            </w:r>
            <w:r>
              <w:t>Managed Cloud</w:t>
            </w:r>
            <w:r>
              <w:rPr>
                <w:rFonts w:hint="eastAsia"/>
              </w:rPr>
              <w:t>就是面向各层</w:t>
            </w:r>
            <w:r>
              <w:t>IT</w:t>
            </w:r>
            <w:r>
              <w:rPr>
                <w:rFonts w:hint="eastAsia"/>
              </w:rPr>
              <w:t>服务商，并让他们利用地区优势及客户信任度来共</w:t>
            </w:r>
            <w:r>
              <w:rPr>
                <w:rFonts w:hint="eastAsia" w:ascii="PMingLiU-ExtB" w:hAnsi="PMingLiU-ExtB" w:eastAsia="PMingLiU-ExtB" w:cs="PMingLiU-ExtB"/>
              </w:rPr>
              <w:t>𦟀</w:t>
            </w:r>
            <w:r>
              <w:rPr>
                <w:rFonts w:hint="eastAsia"/>
              </w:rPr>
              <w:t>。</w:t>
            </w:r>
          </w:p>
          <w:p w:rsidR="001737A8" w:rsidRDefault="001737A8" w14:paraId="656E1857"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 xml:space="preserve">For a large deployment, </w:t>
            </w:r>
            <w:r>
              <w:rPr>
                <w:lang w:val="en"/>
              </w:rPr>
              <w:t xml:space="preserve">Hybrid clouds (business data on the local server farm, e-commerce platform on the cloud) and even multi-cloud (big data analytics on google cloud, international voice analytics on IBM cloud, voice analysis in Chinese dialect on Alibaba cloud, and then API with WeChat) are common. IT service providers, especially SI and ISV can be a broker of cloud </w:t>
            </w:r>
            <w:proofErr w:type="gramStart"/>
            <w:r>
              <w:rPr>
                <w:lang w:val="en"/>
              </w:rPr>
              <w:t>platforms, and</w:t>
            </w:r>
            <w:proofErr w:type="gramEnd"/>
            <w:r>
              <w:rPr>
                <w:lang w:val="en"/>
              </w:rPr>
              <w:t xml:space="preserve"> choose a platform that is highly profitable and conducive to their own development, Sangfor’s Managed Cloud suits most types of IT service providers, and let them become Win-Win with their localized advantage and customer relationship.</w:t>
            </w:r>
          </w:p>
        </w:tc>
      </w:tr>
      <w:tr w:rsidR="001737A8" w:rsidTr="00872CA6" w14:paraId="7845AF75" w14:textId="77777777">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2282067F" w14:textId="77777777">
            <w:pPr>
              <w:spacing w:before="240" w:line="240" w:lineRule="auto"/>
            </w:pPr>
            <w:r>
              <w:t>4</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713FFB25"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3E929F72"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rFonts w:hint="eastAsia"/>
              </w:rPr>
              <w:t>可以做到</w:t>
            </w:r>
            <w:r>
              <w:t>WHITE LABELING</w:t>
            </w:r>
            <w:r>
              <w:rPr>
                <w:rFonts w:hint="eastAsia"/>
              </w:rPr>
              <w:t>？</w:t>
            </w:r>
            <w:r>
              <w:br/>
            </w:r>
          </w:p>
          <w:p w:rsidR="001737A8" w:rsidRDefault="001737A8" w14:paraId="19FBAC90"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lang w:val="en"/>
              </w:rPr>
              <w:lastRenderedPageBreak/>
              <w:t>Can partner White Labeling?</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6717C31D"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rFonts w:hint="eastAsia"/>
              </w:rPr>
              <w:lastRenderedPageBreak/>
              <w:t>自主品牌是在平台操作及商务上都支持，深信服的售前及市场支援也可以弹性处理，以场地</w:t>
            </w:r>
            <w:r>
              <w:t>+</w:t>
            </w:r>
            <w:r>
              <w:rPr>
                <w:rFonts w:hint="eastAsia"/>
              </w:rPr>
              <w:t>硬件</w:t>
            </w:r>
            <w:r>
              <w:t>+</w:t>
            </w:r>
            <w:r>
              <w:rPr>
                <w:rFonts w:hint="eastAsia"/>
              </w:rPr>
              <w:t>云平台</w:t>
            </w:r>
            <w:r>
              <w:t>+</w:t>
            </w:r>
            <w:r>
              <w:rPr>
                <w:rFonts w:hint="eastAsia"/>
              </w:rPr>
              <w:t>地区总代理的身份来配合客户进行推广，解决方案定制，运营支援及渠道保护等。</w:t>
            </w:r>
          </w:p>
          <w:p w:rsidR="001737A8" w:rsidRDefault="001737A8" w14:paraId="15A50F39"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lang w:val="en"/>
              </w:rPr>
              <w:lastRenderedPageBreak/>
              <w:t xml:space="preserve">Sangfor support White labeling at both platform operation and business side. Sangfor’s pre-sales and marketing support are also flexible, support partners to promote, solution architecting, operational </w:t>
            </w:r>
            <w:proofErr w:type="gramStart"/>
            <w:r>
              <w:rPr>
                <w:lang w:val="en"/>
              </w:rPr>
              <w:t>support</w:t>
            </w:r>
            <w:proofErr w:type="gramEnd"/>
            <w:r>
              <w:rPr>
                <w:lang w:val="en"/>
              </w:rPr>
              <w:t xml:space="preserve"> and channel support, as the owner of Cloud site, hardware vendor, cloud platform operation team &amp; regional distributor.</w:t>
            </w:r>
          </w:p>
        </w:tc>
      </w:tr>
      <w:tr w:rsidR="00D06F88" w:rsidTr="00872CA6" w14:paraId="6052ED6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24690CB9" w14:textId="77777777">
            <w:pPr>
              <w:spacing w:before="240" w:line="240" w:lineRule="auto"/>
            </w:pPr>
            <w:r>
              <w:lastRenderedPageBreak/>
              <w:t>5</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6D19DA5D"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13DB14BA"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我们的</w:t>
            </w:r>
            <w:r>
              <w:t>SLA</w:t>
            </w:r>
            <w:r>
              <w:rPr>
                <w:rFonts w:hint="eastAsia"/>
              </w:rPr>
              <w:t>，渠道的</w:t>
            </w:r>
            <w:r>
              <w:t>SLA</w:t>
            </w:r>
            <w:r>
              <w:rPr>
                <w:rFonts w:hint="eastAsia"/>
              </w:rPr>
              <w:t>，机房的</w:t>
            </w:r>
            <w:r>
              <w:t>SLA</w:t>
            </w:r>
            <w:r>
              <w:rPr>
                <w:rFonts w:hint="eastAsia"/>
              </w:rPr>
              <w:t>？</w:t>
            </w:r>
            <w:r>
              <w:br/>
            </w:r>
            <w:r>
              <w:br/>
            </w:r>
            <w:r>
              <w:rPr>
                <w:lang w:val="en"/>
              </w:rPr>
              <w:br/>
            </w:r>
            <w:r>
              <w:rPr>
                <w:lang w:val="en"/>
              </w:rPr>
              <w:br/>
            </w:r>
            <w:r>
              <w:rPr>
                <w:lang w:val="en"/>
              </w:rPr>
              <w:t xml:space="preserve">Our SLA, Partner </w:t>
            </w:r>
            <w:proofErr w:type="gramStart"/>
            <w:r>
              <w:rPr>
                <w:lang w:val="en"/>
              </w:rPr>
              <w:t>SLA,DC</w:t>
            </w:r>
            <w:proofErr w:type="gramEnd"/>
            <w:r>
              <w:rPr>
                <w:lang w:val="en"/>
              </w:rPr>
              <w:t xml:space="preserve"> SLA?</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56B6EF9F"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一般</w:t>
            </w:r>
            <w:proofErr w:type="gramStart"/>
            <w:r>
              <w:rPr>
                <w:rFonts w:hint="eastAsia"/>
              </w:rPr>
              <w:t>云基础</w:t>
            </w:r>
            <w:proofErr w:type="gramEnd"/>
            <w:r>
              <w:rPr>
                <w:rFonts w:hint="eastAsia"/>
              </w:rPr>
              <w:t>架构的</w:t>
            </w:r>
            <w:r>
              <w:t>SLA</w:t>
            </w:r>
            <w:r>
              <w:rPr>
                <w:rFonts w:hint="eastAsia"/>
              </w:rPr>
              <w:t>单机房可以是</w:t>
            </w:r>
            <w:r>
              <w:t>99.9%/annual</w:t>
            </w:r>
            <w:r>
              <w:rPr>
                <w:rFonts w:hint="eastAsia"/>
              </w:rPr>
              <w:t>（非计划</w:t>
            </w:r>
            <w:r>
              <w:t>downtime~8.7</w:t>
            </w:r>
            <w:r>
              <w:rPr>
                <w:rFonts w:hint="eastAsia"/>
              </w:rPr>
              <w:t>小时</w:t>
            </w:r>
            <w:r>
              <w:t>)</w:t>
            </w:r>
            <w:r>
              <w:rPr>
                <w:rFonts w:hint="eastAsia"/>
              </w:rPr>
              <w:t>，双活机房可以是</w:t>
            </w:r>
            <w:r>
              <w:t>99.99%/annual</w:t>
            </w:r>
            <w:r>
              <w:rPr>
                <w:rFonts w:hint="eastAsia"/>
              </w:rPr>
              <w:t>（非计划</w:t>
            </w:r>
            <w:r>
              <w:t>downtime 52</w:t>
            </w:r>
            <w:r>
              <w:rPr>
                <w:rFonts w:hint="eastAsia"/>
              </w:rPr>
              <w:t>分钟</w:t>
            </w:r>
            <w:r>
              <w:t>)</w:t>
            </w:r>
            <w:r>
              <w:rPr>
                <w:rFonts w:hint="eastAsia"/>
              </w:rPr>
              <w:t>。而</w:t>
            </w:r>
            <w:r>
              <w:t>SLA</w:t>
            </w:r>
            <w:r>
              <w:rPr>
                <w:rFonts w:hint="eastAsia"/>
              </w:rPr>
              <w:t>溢时的后果一般是赔偿对应的租用费（例</w:t>
            </w:r>
            <w:r>
              <w:t>SLA</w:t>
            </w:r>
            <w:r>
              <w:rPr>
                <w:rFonts w:hint="eastAsia"/>
              </w:rPr>
              <w:t>溢时</w:t>
            </w:r>
            <w:r>
              <w:t>1</w:t>
            </w:r>
            <w:r>
              <w:rPr>
                <w:rFonts w:hint="eastAsia"/>
              </w:rPr>
              <w:t>小时，免去</w:t>
            </w:r>
            <w:r>
              <w:t>1</w:t>
            </w:r>
            <w:r>
              <w:rPr>
                <w:rFonts w:hint="eastAsia"/>
              </w:rPr>
              <w:t>小时的租用费）。而完全建立在单一平台的应用</w:t>
            </w:r>
            <w:r>
              <w:t>SLA</w:t>
            </w:r>
            <w:r>
              <w:rPr>
                <w:rFonts w:hint="eastAsia"/>
              </w:rPr>
              <w:t>只可以低于或等于该平台的</w:t>
            </w:r>
            <w:r>
              <w:t>SLA</w:t>
            </w:r>
            <w:r>
              <w:rPr>
                <w:rFonts w:hint="eastAsia"/>
              </w:rPr>
              <w:t>。</w:t>
            </w:r>
          </w:p>
          <w:p w:rsidR="001737A8" w:rsidRDefault="001737A8" w14:paraId="43138E9D"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lang w:val="en"/>
              </w:rPr>
              <w:t xml:space="preserve">The SLA for a typical Single Site cloud infrastructure can be 99.9% /annual (non-planned downtime to 8.7 hours) and the active-active dual-site can reaches 99.99%/annual (non-planned downtime 52 minutes). The consequence of an SLA breached leads </w:t>
            </w:r>
            <w:proofErr w:type="gramStart"/>
            <w:r>
              <w:rPr>
                <w:lang w:val="en"/>
              </w:rPr>
              <w:t>compensate</w:t>
            </w:r>
            <w:proofErr w:type="gramEnd"/>
            <w:r>
              <w:rPr>
                <w:lang w:val="en"/>
              </w:rPr>
              <w:t xml:space="preserve"> for the corresponding rental fee (e.g. 1 hour at SLA breached time, free of 1 hour of rental fee). Application SLA that are built on a single platform can only be below or equal to the SLA of that platform.</w:t>
            </w:r>
          </w:p>
        </w:tc>
      </w:tr>
      <w:tr w:rsidR="001737A8" w:rsidTr="00872CA6" w14:paraId="77A76DE7" w14:textId="77777777">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686B9157" w14:textId="77777777">
            <w:pPr>
              <w:spacing w:before="240" w:line="240" w:lineRule="auto"/>
            </w:pPr>
            <w:r>
              <w:t>6</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01B3A488"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63BB946D"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rFonts w:hint="eastAsia"/>
              </w:rPr>
              <w:t>如何打消客户对数据安全的顾虑？</w:t>
            </w:r>
          </w:p>
          <w:p w:rsidR="001737A8" w:rsidRDefault="001737A8" w14:paraId="2E39FB15"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lang w:val="en"/>
              </w:rPr>
              <w:t>How we ease customer’s concerns about data security?</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01622B2D"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rFonts w:hint="eastAsia"/>
              </w:rPr>
              <w:t>本地</w:t>
            </w:r>
            <w:proofErr w:type="spellStart"/>
            <w:r>
              <w:t>TierIII</w:t>
            </w:r>
            <w:proofErr w:type="spellEnd"/>
            <w:r>
              <w:rPr>
                <w:rFonts w:hint="eastAsia"/>
              </w:rPr>
              <w:t>或顶级机房，拥有</w:t>
            </w:r>
            <w:r>
              <w:t>ISO</w:t>
            </w:r>
            <w:r>
              <w:rPr>
                <w:rFonts w:hint="eastAsia"/>
              </w:rPr>
              <w:t>安全认证，物理间隔的大型租户，由硬件及云平台成一体的供应商提供主动式安全保护（防火墙，入侵检测探针，防病毒软件，数据加密选项，加密备份，管理网络监控，</w:t>
            </w:r>
            <w:proofErr w:type="gramStart"/>
            <w:r>
              <w:rPr>
                <w:rFonts w:hint="eastAsia"/>
              </w:rPr>
              <w:t>堡垒机</w:t>
            </w:r>
            <w:proofErr w:type="gramEnd"/>
            <w:r>
              <w:rPr>
                <w:rFonts w:hint="eastAsia"/>
              </w:rPr>
              <w:t>及日志分析）</w:t>
            </w:r>
            <w:proofErr w:type="gramStart"/>
            <w:r>
              <w:rPr>
                <w:rFonts w:hint="eastAsia"/>
              </w:rPr>
              <w:t>直聘平台</w:t>
            </w:r>
            <w:proofErr w:type="gramEnd"/>
            <w:r>
              <w:rPr>
                <w:rFonts w:hint="eastAsia"/>
              </w:rPr>
              <w:t>管理人员及其人事背景调查。</w:t>
            </w:r>
          </w:p>
          <w:p w:rsidR="001737A8" w:rsidRDefault="001737A8" w14:paraId="2E1F08F5"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lang w:val="en"/>
              </w:rPr>
              <w:t xml:space="preserve">Local Tier III or top-of-the-line rooms with ISO security certification, large tenants with physical isolation, proactive security protection (firewalls, intrusion detection probes, antivirus software, data encryption options, encrypted backups, management network monitoring, </w:t>
            </w:r>
            <w:proofErr w:type="gramStart"/>
            <w:r>
              <w:rPr>
                <w:lang w:val="en"/>
              </w:rPr>
              <w:t>bastion</w:t>
            </w:r>
            <w:proofErr w:type="gramEnd"/>
            <w:r>
              <w:rPr>
                <w:lang w:val="en"/>
              </w:rPr>
              <w:t xml:space="preserve"> and log analysis), platform administrator filter and their personnel background checks</w:t>
            </w:r>
          </w:p>
        </w:tc>
      </w:tr>
      <w:tr w:rsidR="00D06F88" w:rsidTr="00872CA6" w14:paraId="4C9F1ED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6D302685" w14:textId="77777777">
            <w:pPr>
              <w:spacing w:before="240" w:line="240" w:lineRule="auto"/>
            </w:pPr>
            <w:r>
              <w:t>7</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6B42BE9D"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7A978870"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我们的伸缩能力比不上公有云，超卖的话如何保证客户的体验？</w:t>
            </w:r>
            <w:r>
              <w:br/>
            </w:r>
            <w:r>
              <w:br/>
            </w:r>
            <w:r>
              <w:br/>
            </w:r>
            <w:r>
              <w:br/>
            </w:r>
            <w:r>
              <w:br/>
            </w:r>
            <w:r>
              <w:br/>
            </w:r>
            <w:r>
              <w:br/>
            </w:r>
            <w:r>
              <w:br/>
            </w:r>
            <w:r>
              <w:br/>
            </w:r>
          </w:p>
          <w:p w:rsidR="001737A8" w:rsidRDefault="001737A8" w14:paraId="225A3730"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lang w:val="en"/>
              </w:rPr>
              <w:lastRenderedPageBreak/>
              <w:t>Our scalability is not comparable to the public cloud, how to ensure customer experience with resource overcommit?</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7A03E1B5" w14:textId="77777777">
            <w:pPr>
              <w:spacing w:before="240" w:line="240" w:lineRule="auto"/>
              <w:cnfStyle w:val="000000100000" w:firstRow="0" w:lastRow="0" w:firstColumn="0" w:lastColumn="0" w:oddVBand="0" w:evenVBand="0" w:oddHBand="1" w:evenHBand="0" w:firstRowFirstColumn="0" w:firstRowLastColumn="0" w:lastRowFirstColumn="0" w:lastRowLastColumn="0"/>
            </w:pPr>
            <w:proofErr w:type="gramStart"/>
            <w:r>
              <w:rPr>
                <w:rFonts w:hint="eastAsia"/>
              </w:rPr>
              <w:lastRenderedPageBreak/>
              <w:t>公有云</w:t>
            </w:r>
            <w:proofErr w:type="gramEnd"/>
            <w:r>
              <w:rPr>
                <w:rFonts w:hint="eastAsia"/>
              </w:rPr>
              <w:t>的伸缩能力在全球布局及没有设限的资源租用介面上。最适合场景是面向全球各地的新兴行业（电子商务，</w:t>
            </w:r>
            <w:r>
              <w:t>IOT</w:t>
            </w:r>
            <w:r>
              <w:rPr>
                <w:rFonts w:hint="eastAsia"/>
              </w:rPr>
              <w:t>，大数据）的按需租用。但以企业的业务系统的角度来看，</w:t>
            </w:r>
            <w:proofErr w:type="gramStart"/>
            <w:r>
              <w:rPr>
                <w:rFonts w:hint="eastAsia"/>
              </w:rPr>
              <w:t>公有云</w:t>
            </w:r>
            <w:proofErr w:type="gramEnd"/>
            <w:r>
              <w:rPr>
                <w:rFonts w:hint="eastAsia"/>
              </w:rPr>
              <w:t>的全球伸缩能力只适合电子商务（在疫情期间一度曾因为大量实时数据处理，商务客户无法新增资源甚至开备用机），其</w:t>
            </w:r>
            <w:proofErr w:type="gramStart"/>
            <w:r>
              <w:rPr>
                <w:rFonts w:hint="eastAsia"/>
              </w:rPr>
              <w:t>虚机承诺年</w:t>
            </w:r>
            <w:proofErr w:type="gramEnd"/>
            <w:r>
              <w:rPr>
                <w:rFonts w:hint="eastAsia"/>
              </w:rPr>
              <w:t>期内只可替换同级虚机；而</w:t>
            </w:r>
            <w:r>
              <w:t>Managed Cloud</w:t>
            </w:r>
            <w:r>
              <w:rPr>
                <w:rFonts w:hint="eastAsia"/>
              </w:rPr>
              <w:t>因为客户自我分配的资源池是可以按实际情况改变租户的租用形式作非常弹性的处理（以其专业服务与资源分配互相转换）。</w:t>
            </w:r>
          </w:p>
          <w:p w:rsidR="001737A8" w:rsidRDefault="001737A8" w14:paraId="01F6E294"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资源池的超卖或实</w:t>
            </w:r>
            <w:proofErr w:type="gramStart"/>
            <w:r>
              <w:rPr>
                <w:rFonts w:hint="eastAsia"/>
              </w:rPr>
              <w:t>卖基本</w:t>
            </w:r>
            <w:proofErr w:type="gramEnd"/>
            <w:r>
              <w:rPr>
                <w:rFonts w:hint="eastAsia"/>
              </w:rPr>
              <w:t>按照我们运营的预设，这个是可以跟据当地及服务的深度进行调节的。而深信服</w:t>
            </w:r>
            <w:r>
              <w:t>Managed Cloud</w:t>
            </w:r>
            <w:r>
              <w:rPr>
                <w:rFonts w:hint="eastAsia"/>
              </w:rPr>
              <w:t>的资源是以本地需求搭建，都是以最新的硬件做平台，在效能方面匹配</w:t>
            </w:r>
            <w:proofErr w:type="gramStart"/>
            <w:r>
              <w:rPr>
                <w:rFonts w:hint="eastAsia"/>
              </w:rPr>
              <w:t>公有云</w:t>
            </w:r>
            <w:proofErr w:type="gramEnd"/>
            <w:r>
              <w:rPr>
                <w:rFonts w:hint="eastAsia"/>
              </w:rPr>
              <w:t>最顶级的虚机。在上线后也会跟据</w:t>
            </w:r>
            <w:r>
              <w:t>24X7</w:t>
            </w:r>
            <w:r>
              <w:rPr>
                <w:rFonts w:hint="eastAsia"/>
              </w:rPr>
              <w:t>的运维团队来进行监控，再由客户对租户用户体验进行实际而直接的了解而调节的。</w:t>
            </w:r>
          </w:p>
          <w:p w:rsidR="001737A8" w:rsidRDefault="001737A8" w14:paraId="775F0B20" w14:textId="77777777">
            <w:pPr>
              <w:spacing w:before="240" w:line="240" w:lineRule="auto"/>
              <w:cnfStyle w:val="000000100000" w:firstRow="0" w:lastRow="0" w:firstColumn="0" w:lastColumn="0" w:oddVBand="0" w:evenVBand="0" w:oddHBand="1" w:evenHBand="0" w:firstRowFirstColumn="0" w:firstRowLastColumn="0" w:lastRowFirstColumn="0" w:lastRowLastColumn="0"/>
            </w:pPr>
            <w:proofErr w:type="gramStart"/>
            <w:r>
              <w:rPr>
                <w:rFonts w:hint="eastAsia"/>
              </w:rPr>
              <w:lastRenderedPageBreak/>
              <w:t>再者我们</w:t>
            </w:r>
            <w:proofErr w:type="gramEnd"/>
            <w:r>
              <w:rPr>
                <w:rFonts w:hint="eastAsia"/>
              </w:rPr>
              <w:t>的设计上基本可以满足一个即时的节点扩容和客户自控的退租机制，这个在实际操作上其实更具弹性。</w:t>
            </w:r>
          </w:p>
          <w:p w:rsidR="001737A8" w:rsidRDefault="001737A8" w14:paraId="143AAFC9"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lang w:val="en"/>
              </w:rPr>
              <w:t>Public Cloud’s image of good scalability is on the global footprint and on the unlimited resource allocation interface. Best fitted scenarios are on-demand rentals for global-facing emerging industries (e-commerce, IOT, big data). But from an enterprise's business system perspective, the global scalability of the public cloud is only suitable for e-commerce system (at one point during the outbreak, business customers were unable to add new resources or even turn on standbys because of a large amount of real-time data processing), and their reserved (contract) virtual machine can only replace same class virtual machines.</w:t>
            </w:r>
          </w:p>
          <w:p w:rsidR="001737A8" w:rsidRDefault="001737A8" w14:paraId="2A765E74"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lang w:val="en"/>
              </w:rPr>
              <w:t xml:space="preserve">The overcommit or consolidation of the resource pool is basically controlled our operations, which can be adjusted according to the actual requirement.   Sangfor Managed Cloud's resources are built on local demand, are based on the latest hardware platform, in terms of performance to match the public cloud's top tier virtual machine. When a tenant abord, it will also be monitored with the 24X7 operations team, which will then be adjusted by the partner and well understanding the user experience requirements of the tenant. </w:t>
            </w:r>
          </w:p>
          <w:p w:rsidR="001737A8" w:rsidRDefault="001737A8" w14:paraId="1A1256F8"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lang w:val="en"/>
              </w:rPr>
              <w:t>Moreover, it can be ad-hoc scale out at least one node and partners master the tenant’s contract terms and condition, which gives them more flexibility in actual practice.</w:t>
            </w:r>
          </w:p>
        </w:tc>
      </w:tr>
      <w:tr w:rsidR="001737A8" w:rsidTr="00872CA6" w14:paraId="4E313700" w14:textId="77777777">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0F6FFC06" w14:textId="77777777">
            <w:pPr>
              <w:spacing w:before="240" w:line="240" w:lineRule="auto"/>
            </w:pPr>
            <w:r>
              <w:lastRenderedPageBreak/>
              <w:t>8</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56242FB2"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45469E60"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VPC</w:t>
            </w:r>
            <w:r>
              <w:rPr>
                <w:rFonts w:hint="eastAsia"/>
              </w:rPr>
              <w:t>的隔离如何处理？</w:t>
            </w:r>
            <w:r>
              <w:br/>
            </w:r>
            <w:r>
              <w:br/>
            </w:r>
          </w:p>
          <w:p w:rsidR="001737A8" w:rsidRDefault="001737A8" w14:paraId="41369321"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lang w:val="en"/>
              </w:rPr>
              <w:t>What about isolation between VPCs?</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65B7330D"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rFonts w:hint="eastAsia"/>
              </w:rPr>
              <w:t>在共享区的租户只可取得</w:t>
            </w:r>
            <w:r>
              <w:t>TENANT ADMIN</w:t>
            </w:r>
            <w:r>
              <w:rPr>
                <w:rFonts w:hint="eastAsia"/>
              </w:rPr>
              <w:t>及获分配到的</w:t>
            </w:r>
            <w:r>
              <w:rPr>
                <w:rFonts w:hint="eastAsia" w:eastAsia="PMingLiU"/>
                <w:lang w:eastAsia="zh-TW"/>
              </w:rPr>
              <w:t>固定</w:t>
            </w:r>
            <w:r>
              <w:rPr>
                <w:rFonts w:eastAsia="PMingLiU"/>
                <w:lang w:eastAsia="zh-TW"/>
              </w:rPr>
              <w:t>E</w:t>
            </w:r>
            <w:r>
              <w:t>IP</w:t>
            </w:r>
            <w:r>
              <w:rPr>
                <w:rFonts w:hint="eastAsia"/>
              </w:rPr>
              <w:t>，在</w:t>
            </w:r>
            <w:r>
              <w:t>VPC</w:t>
            </w:r>
            <w:r>
              <w:rPr>
                <w:rFonts w:hint="eastAsia"/>
              </w:rPr>
              <w:t>里的</w:t>
            </w:r>
            <w:proofErr w:type="spellStart"/>
            <w:r>
              <w:t>vxlan</w:t>
            </w:r>
            <w:proofErr w:type="spellEnd"/>
            <w:r>
              <w:rPr>
                <w:rFonts w:hint="eastAsia"/>
              </w:rPr>
              <w:t>及内网</w:t>
            </w:r>
            <w:r>
              <w:t>IP</w:t>
            </w:r>
            <w:r>
              <w:rPr>
                <w:rFonts w:hint="eastAsia"/>
              </w:rPr>
              <w:t>可由其自行分配；但在对外接口的</w:t>
            </w:r>
            <w:proofErr w:type="spellStart"/>
            <w:r>
              <w:t>vlan</w:t>
            </w:r>
            <w:proofErr w:type="spellEnd"/>
            <w:r>
              <w:rPr>
                <w:rFonts w:hint="eastAsia"/>
              </w:rPr>
              <w:t>则已经被上级管理员配置好。在</w:t>
            </w:r>
            <w:r>
              <w:t>Managed Cloud</w:t>
            </w:r>
            <w:r>
              <w:rPr>
                <w:rFonts w:hint="eastAsia"/>
              </w:rPr>
              <w:t>平台共享上租户</w:t>
            </w:r>
            <w:r>
              <w:t>VPC</w:t>
            </w:r>
            <w:r>
              <w:rPr>
                <w:rFonts w:hint="eastAsia"/>
              </w:rPr>
              <w:t>之间无法直接访问，而</w:t>
            </w:r>
            <w:r>
              <w:t>Private Cloud</w:t>
            </w:r>
            <w:r>
              <w:rPr>
                <w:rFonts w:hint="eastAsia"/>
              </w:rPr>
              <w:t>则按用户要求设定。</w:t>
            </w:r>
          </w:p>
          <w:p w:rsidR="001737A8" w:rsidRDefault="001737A8" w14:paraId="402E604D"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lang w:val="en"/>
              </w:rPr>
              <w:t xml:space="preserve">Tenants in the shared area can only obtain TENANT ADMIN and assigned </w:t>
            </w:r>
            <w:r>
              <w:t>fixed</w:t>
            </w:r>
            <w:r>
              <w:rPr>
                <w:lang w:val="en"/>
              </w:rPr>
              <w:t xml:space="preserve"> EIP, </w:t>
            </w:r>
            <w:proofErr w:type="spellStart"/>
            <w:r>
              <w:rPr>
                <w:lang w:val="en"/>
              </w:rPr>
              <w:t>vxlan</w:t>
            </w:r>
            <w:proofErr w:type="spellEnd"/>
            <w:r>
              <w:rPr>
                <w:lang w:val="en"/>
              </w:rPr>
              <w:t xml:space="preserve"> and intranet IP in VPC can be assigned by </w:t>
            </w:r>
            <w:proofErr w:type="gramStart"/>
            <w:r>
              <w:rPr>
                <w:lang w:val="en"/>
              </w:rPr>
              <w:t xml:space="preserve">themselves;   </w:t>
            </w:r>
            <w:proofErr w:type="gramEnd"/>
            <w:r>
              <w:rPr>
                <w:lang w:val="en"/>
              </w:rPr>
              <w:t>VPC cannot visit each other directly On The Managed Cloud Platform, While Private Cloud network design is totally control by the User.</w:t>
            </w:r>
          </w:p>
        </w:tc>
      </w:tr>
      <w:tr w:rsidR="00D06F88" w:rsidTr="00872CA6" w14:paraId="0C6F6BC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5117CA59" w14:textId="77777777">
            <w:pPr>
              <w:spacing w:before="240" w:line="240" w:lineRule="auto"/>
            </w:pPr>
            <w:r>
              <w:t>9</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18BA9FE3"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4A947BFD" w14:textId="35594897">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如果我们代运维的话，责任落到谁身上，我们能够承诺的</w:t>
            </w:r>
            <w:r>
              <w:t>SLA</w:t>
            </w:r>
            <w:r>
              <w:rPr>
                <w:rFonts w:hint="eastAsia"/>
              </w:rPr>
              <w:t>是多少？</w:t>
            </w:r>
            <w:r>
              <w:br/>
            </w:r>
          </w:p>
          <w:p w:rsidR="001737A8" w:rsidRDefault="001737A8" w14:paraId="3D657F6A"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lang w:val="en"/>
              </w:rPr>
              <w:t xml:space="preserve">If we are fulfilment arm of the outsourced operation, who has the </w:t>
            </w:r>
            <w:r>
              <w:rPr>
                <w:lang w:val="en"/>
              </w:rPr>
              <w:lastRenderedPageBreak/>
              <w:t>responsibility, what is the SLA we can commit to?</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79D5CB90"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lastRenderedPageBreak/>
              <w:t>代运维的团队初期可以</w:t>
            </w:r>
            <w:proofErr w:type="gramStart"/>
            <w:r>
              <w:rPr>
                <w:rFonts w:hint="eastAsia"/>
              </w:rPr>
              <w:t>由安排</w:t>
            </w:r>
            <w:proofErr w:type="gramEnd"/>
            <w:r>
              <w:rPr>
                <w:rFonts w:hint="eastAsia"/>
              </w:rPr>
              <w:t>地区（亚洲</w:t>
            </w:r>
            <w:r>
              <w:t>/</w:t>
            </w:r>
            <w:r>
              <w:rPr>
                <w:rFonts w:hint="eastAsia"/>
              </w:rPr>
              <w:t>欧洲）技术客</w:t>
            </w:r>
            <w:proofErr w:type="gramStart"/>
            <w:r>
              <w:rPr>
                <w:rFonts w:hint="eastAsia"/>
              </w:rPr>
              <w:t>服集中</w:t>
            </w:r>
            <w:proofErr w:type="gramEnd"/>
            <w:r>
              <w:rPr>
                <w:rFonts w:hint="eastAsia"/>
              </w:rPr>
              <w:t>第一客户支援</w:t>
            </w:r>
            <w:r>
              <w:t>(Tier1)</w:t>
            </w:r>
            <w:r>
              <w:rPr>
                <w:rFonts w:hint="eastAsia"/>
              </w:rPr>
              <w:t>及远程技术支援，本地团队负责场地运维及第二支援</w:t>
            </w:r>
            <w:r>
              <w:t>(Tier2)</w:t>
            </w:r>
            <w:r>
              <w:rPr>
                <w:rFonts w:hint="eastAsia"/>
              </w:rPr>
              <w:t>，后期本地客户服务多可以考虑与地区技术客服互换次序；而总部负责第三支援（</w:t>
            </w:r>
            <w:r>
              <w:t>Tier3)</w:t>
            </w:r>
            <w:r>
              <w:rPr>
                <w:rFonts w:hint="eastAsia"/>
              </w:rPr>
              <w:t>，负责</w:t>
            </w:r>
            <w:proofErr w:type="gramStart"/>
            <w:r>
              <w:rPr>
                <w:rFonts w:hint="eastAsia"/>
              </w:rPr>
              <w:t>云基础</w:t>
            </w:r>
            <w:proofErr w:type="gramEnd"/>
            <w:r>
              <w:rPr>
                <w:rFonts w:hint="eastAsia"/>
              </w:rPr>
              <w:t>架构设计，定义及大型支援上。基本</w:t>
            </w:r>
            <w:r>
              <w:t>SLO</w:t>
            </w:r>
            <w:r>
              <w:rPr>
                <w:rFonts w:hint="eastAsia"/>
              </w:rPr>
              <w:t>可以定义一般是</w:t>
            </w:r>
            <w:r>
              <w:t>4</w:t>
            </w:r>
            <w:r>
              <w:rPr>
                <w:rFonts w:hint="eastAsia"/>
              </w:rPr>
              <w:t>小时响应；而在影响服务的基础架构上的问题要</w:t>
            </w:r>
            <w:r>
              <w:t>30</w:t>
            </w:r>
            <w:r>
              <w:rPr>
                <w:rFonts w:hint="eastAsia"/>
              </w:rPr>
              <w:t>分钟内或更短时间内响应，细则要和运维确认一下。</w:t>
            </w:r>
          </w:p>
          <w:p w:rsidR="001737A8" w:rsidRDefault="001737A8" w14:paraId="19EF4D26"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lang w:val="en"/>
              </w:rPr>
              <w:t xml:space="preserve">The fulfilment arm for operation outsourcing can initially be centralized at the regional (Asia / Europe) technical customer service as first tier customer support (Tier1) and remote technical support, the local team is responsible for on-site operations and second tier technical support (Tier2), later local customer service can consider the </w:t>
            </w:r>
            <w:r>
              <w:rPr>
                <w:lang w:val="en"/>
              </w:rPr>
              <w:lastRenderedPageBreak/>
              <w:t>replacing of Tier 1, and the headquarters is responsible for the third architect support (Tier3), responsible for cloud infrastructure design, definition and large-scale support. Basic SLO can be defined as a typical four-hour acknowledge/response, while problems on the infrastructure that affect the service should be 30 minutes or less, with details will be confirmed by operations.</w:t>
            </w:r>
          </w:p>
        </w:tc>
      </w:tr>
      <w:tr w:rsidR="001737A8" w:rsidTr="00872CA6" w14:paraId="1E7A014F" w14:textId="77777777">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29862A8D" w14:textId="77777777">
            <w:pPr>
              <w:spacing w:before="240" w:line="240" w:lineRule="auto"/>
            </w:pPr>
            <w:r>
              <w:lastRenderedPageBreak/>
              <w:t>10</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1B1B2FBA"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7D02B780"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rFonts w:hint="eastAsia"/>
              </w:rPr>
              <w:t>同一个渠道的客户，有对性能需求不一样的客户，如何平衡这些</w:t>
            </w:r>
            <w:r>
              <w:t>workloads</w:t>
            </w:r>
            <w:r>
              <w:rPr>
                <w:rFonts w:hint="eastAsia"/>
              </w:rPr>
              <w:t>的性能？</w:t>
            </w:r>
          </w:p>
          <w:p w:rsidR="001737A8" w:rsidRDefault="001737A8" w14:paraId="6C46ADE5"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lang w:val="en"/>
              </w:rPr>
              <w:t xml:space="preserve">How do customers from the same partner, with different performance requirements, balance the performance of these workloads?  </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6E8A28E5"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rFonts w:hint="eastAsia"/>
              </w:rPr>
              <w:t>在初期，因为</w:t>
            </w:r>
            <w:r>
              <w:rPr>
                <w:rFonts w:eastAsia="PMingLiU"/>
                <w:lang w:eastAsia="zh-TW"/>
              </w:rPr>
              <w:t>Managed Cloud</w:t>
            </w:r>
            <w:r>
              <w:rPr>
                <w:rFonts w:hint="eastAsia"/>
              </w:rPr>
              <w:t>硬件都是最新的，可以应付高要求的性能，而低性能的用户可以暂时并存。以后在硬件更新扩充后，可以考虑分开高</w:t>
            </w:r>
            <w:proofErr w:type="gramStart"/>
            <w:r>
              <w:rPr>
                <w:rFonts w:hint="eastAsia"/>
              </w:rPr>
              <w:t>效区</w:t>
            </w:r>
            <w:proofErr w:type="gramEnd"/>
            <w:r>
              <w:rPr>
                <w:rFonts w:hint="eastAsia"/>
              </w:rPr>
              <w:t>、一般应用区、特种机群</w:t>
            </w:r>
            <w:r>
              <w:t>(</w:t>
            </w:r>
            <w:proofErr w:type="spellStart"/>
            <w:r>
              <w:t>eg.</w:t>
            </w:r>
            <w:proofErr w:type="spellEnd"/>
            <w:r>
              <w:t xml:space="preserve"> SAP S/4 HANA), </w:t>
            </w:r>
            <w:r>
              <w:rPr>
                <w:rFonts w:hint="eastAsia" w:eastAsia="PMingLiU"/>
                <w:lang w:eastAsia="zh-TW"/>
              </w:rPr>
              <w:t>及托管区</w:t>
            </w:r>
            <w:r>
              <w:rPr>
                <w:rFonts w:eastAsia="PMingLiU"/>
                <w:lang w:eastAsia="zh-TW"/>
              </w:rPr>
              <w:t xml:space="preserve">(IBM Power, </w:t>
            </w:r>
            <w:r>
              <w:t>VTL, LTO-8 Tape Library)</w:t>
            </w:r>
            <w:r>
              <w:rPr>
                <w:rFonts w:hint="eastAsia"/>
              </w:rPr>
              <w:t>。</w:t>
            </w:r>
          </w:p>
          <w:p w:rsidR="001737A8" w:rsidRDefault="001737A8" w14:paraId="454FB906"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lang w:val="en"/>
              </w:rPr>
              <w:t xml:space="preserve">During initial stage, as Managed Cloud use the latest hardware, it provides high performance, while low-performance tenants can be coexisted. Later, after the hardware update is expanded, consider separating the high performance </w:t>
            </w:r>
            <w:proofErr w:type="gramStart"/>
            <w:r>
              <w:rPr>
                <w:lang w:val="en"/>
              </w:rPr>
              <w:t>areas,  general</w:t>
            </w:r>
            <w:proofErr w:type="gramEnd"/>
            <w:r>
              <w:rPr>
                <w:lang w:val="en"/>
              </w:rPr>
              <w:t xml:space="preserve"> application areas, and special machine groups (</w:t>
            </w:r>
            <w:proofErr w:type="spellStart"/>
            <w:r>
              <w:rPr>
                <w:lang w:val="en"/>
              </w:rPr>
              <w:t>eg.</w:t>
            </w:r>
            <w:proofErr w:type="spellEnd"/>
            <w:r>
              <w:rPr>
                <w:lang w:val="en"/>
              </w:rPr>
              <w:t xml:space="preserve"> SAP S/4 HANA</w:t>
            </w:r>
            <w:proofErr w:type="gramStart"/>
            <w:r>
              <w:rPr>
                <w:lang w:val="en"/>
              </w:rPr>
              <w:t>),  and</w:t>
            </w:r>
            <w:proofErr w:type="gramEnd"/>
            <w:r>
              <w:rPr>
                <w:lang w:val="en"/>
              </w:rPr>
              <w:t xml:space="preserve"> Hosting Zone (</w:t>
            </w:r>
            <w:proofErr w:type="spellStart"/>
            <w:r>
              <w:rPr>
                <w:lang w:val="en"/>
              </w:rPr>
              <w:t>IBMPower</w:t>
            </w:r>
            <w:proofErr w:type="spellEnd"/>
            <w:r>
              <w:rPr>
                <w:lang w:val="en"/>
              </w:rPr>
              <w:t>,  VTL,  LTO-8  Tape Library).</w:t>
            </w:r>
          </w:p>
        </w:tc>
      </w:tr>
      <w:tr w:rsidR="00D06F88" w:rsidTr="00872CA6" w14:paraId="658DF15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4990FD47" w14:textId="77777777">
            <w:pPr>
              <w:spacing w:before="240" w:line="240" w:lineRule="auto"/>
            </w:pPr>
            <w:r>
              <w:t>11</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5A5174DE"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01FD4DF5"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承载核心业务的时候，我们缺乏对业务的理解，我们最终还是把业务的问题丢还给了客户？</w:t>
            </w:r>
            <w:r>
              <w:br/>
            </w:r>
          </w:p>
          <w:p w:rsidR="001737A8" w:rsidRDefault="001737A8" w14:paraId="6DA4534B"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lang w:val="en"/>
              </w:rPr>
              <w:t>When we carry tenant’s core business applications, and we might lack an understanding of those business, and we end up leaving the business problems back to our customers?</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541C534B"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 xml:space="preserve"> </w:t>
            </w:r>
            <w:r>
              <w:rPr>
                <w:rFonts w:hint="eastAsia"/>
              </w:rPr>
              <w:t>对于企业核心业务，所使用的</w:t>
            </w:r>
            <w:proofErr w:type="gramStart"/>
            <w:r>
              <w:rPr>
                <w:rFonts w:hint="eastAsia"/>
              </w:rPr>
              <w:t>云科技</w:t>
            </w:r>
            <w:proofErr w:type="gramEnd"/>
            <w:r>
              <w:rPr>
                <w:rFonts w:hint="eastAsia"/>
              </w:rPr>
              <w:t>无非是在容器或虚机上跑的应用加上数据库及存储和对应的应用服务运维及资料保护。我们的工作是维持一个高可用的本地基础架构服务云平台</w:t>
            </w:r>
            <w:r>
              <w:t>(IaaS)</w:t>
            </w:r>
            <w:r>
              <w:rPr>
                <w:rFonts w:hint="eastAsia"/>
              </w:rPr>
              <w:t>，对此，我们是专业并且有深度理解及长远布局的。而目标客户</w:t>
            </w:r>
            <w:proofErr w:type="gramStart"/>
            <w:r>
              <w:rPr>
                <w:rFonts w:hint="eastAsia"/>
              </w:rPr>
              <w:t>群正是</w:t>
            </w:r>
            <w:proofErr w:type="gramEnd"/>
            <w:r>
              <w:rPr>
                <w:rFonts w:hint="eastAsia"/>
              </w:rPr>
              <w:t>提供对</w:t>
            </w:r>
            <w:r>
              <w:t>IT</w:t>
            </w:r>
            <w:r>
              <w:rPr>
                <w:rFonts w:hint="eastAsia"/>
              </w:rPr>
              <w:t>服务业务</w:t>
            </w:r>
            <w:r>
              <w:t>(ISP/SI)</w:t>
            </w:r>
            <w:r>
              <w:rPr>
                <w:rFonts w:hint="eastAsia"/>
              </w:rPr>
              <w:t>及对租户的服务</w:t>
            </w:r>
            <w:r>
              <w:t>(MS)</w:t>
            </w:r>
            <w:r>
              <w:rPr>
                <w:rFonts w:hint="eastAsia"/>
              </w:rPr>
              <w:t>，甚至是</w:t>
            </w:r>
            <w:r>
              <w:t>ISV</w:t>
            </w:r>
            <w:r>
              <w:rPr>
                <w:rFonts w:hint="eastAsia"/>
              </w:rPr>
              <w:t>架构</w:t>
            </w:r>
            <w:r>
              <w:t>SaaS</w:t>
            </w:r>
            <w:r>
              <w:rPr>
                <w:rFonts w:hint="eastAsia"/>
              </w:rPr>
              <w:t>，把最终客户交给最懂他们的本地服务者，这就是</w:t>
            </w:r>
            <w:r>
              <w:t>Managed Cloud</w:t>
            </w:r>
            <w:r>
              <w:rPr>
                <w:rFonts w:hint="eastAsia"/>
              </w:rPr>
              <w:t>的要发展的目标。</w:t>
            </w:r>
          </w:p>
          <w:p w:rsidR="001737A8" w:rsidRDefault="001737A8" w14:paraId="5DB43624"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lang w:val="en"/>
              </w:rPr>
              <w:t>For the core business of the enterprise, the cloud technology used is nothing more than the application of running in containers or virtual machines plus database and storage with corresponding application service operation and data protection. Our job is to maintain a highly available localized infrastructure as a services cloud platform (IaaS), we are professional and have a deep understanding and long-term planning indeed. The target customer are the IT services Provider (ISP/SI) and the Managed services provider (MS), or ISVs to architecture their own SaaS.  Leave the end customer to the local service provider who knows them best, which is what Managed Cloud is designed for.</w:t>
            </w:r>
          </w:p>
        </w:tc>
      </w:tr>
      <w:tr w:rsidR="001737A8" w:rsidTr="00872CA6" w14:paraId="3E69AEF7" w14:textId="77777777">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1171B1BD" w14:textId="77777777">
            <w:pPr>
              <w:spacing w:before="240" w:line="240" w:lineRule="auto"/>
            </w:pPr>
            <w:r>
              <w:t>12</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51BC6C89"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1737A8" w:rsidRDefault="001737A8" w14:paraId="449CAB8C"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rFonts w:hint="eastAsia"/>
              </w:rPr>
              <w:t>原则上来讲，我们是不会主动鼓励渠道转型为</w:t>
            </w:r>
            <w:r>
              <w:t>MCP</w:t>
            </w:r>
            <w:r>
              <w:rPr>
                <w:rFonts w:hint="eastAsia"/>
              </w:rPr>
              <w:t>的吧？</w:t>
            </w:r>
          </w:p>
          <w:p w:rsidR="001737A8" w:rsidRDefault="001737A8" w14:paraId="496DE34A" w14:textId="77777777">
            <w:pPr>
              <w:spacing w:before="240" w:line="240" w:lineRule="auto"/>
              <w:cnfStyle w:val="000000000000" w:firstRow="0" w:lastRow="0" w:firstColumn="0" w:lastColumn="0" w:oddVBand="0" w:evenVBand="0" w:oddHBand="0" w:evenHBand="0" w:firstRowFirstColumn="0" w:firstRowLastColumn="0" w:lastRowFirstColumn="0" w:lastRowLastColumn="0"/>
            </w:pPr>
          </w:p>
          <w:p w:rsidR="001737A8" w:rsidRDefault="001737A8" w14:paraId="17B56806"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br/>
            </w:r>
            <w:r>
              <w:br/>
            </w:r>
            <w:r>
              <w:br/>
            </w:r>
            <w:r>
              <w:lastRenderedPageBreak/>
              <w:br/>
            </w:r>
            <w:r>
              <w:br/>
            </w:r>
            <w:r>
              <w:br/>
            </w:r>
            <w:r>
              <w:br/>
            </w:r>
            <w:r>
              <w:br/>
            </w:r>
          </w:p>
          <w:p w:rsidR="001737A8" w:rsidRDefault="001737A8" w14:paraId="2564755D"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lang w:val="en"/>
              </w:rPr>
              <w:br/>
            </w:r>
            <w:r>
              <w:rPr>
                <w:lang w:val="en"/>
              </w:rPr>
              <w:t>In principle, we're not actively encouraging channel transition to MCP, are we?</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19F739B1"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rFonts w:hint="eastAsia"/>
              </w:rPr>
              <w:lastRenderedPageBreak/>
              <w:t>我们业务设计也不绑架渠道，新的商业模式</w:t>
            </w:r>
            <w:proofErr w:type="gramStart"/>
            <w:r>
              <w:rPr>
                <w:rFonts w:hint="eastAsia"/>
              </w:rPr>
              <w:t>跟之前</w:t>
            </w:r>
            <w:proofErr w:type="gramEnd"/>
            <w:r>
              <w:rPr>
                <w:rFonts w:hint="eastAsia"/>
              </w:rPr>
              <w:t>你们做的不一样，差异很大，新的商业模式，基本上</w:t>
            </w:r>
            <w:proofErr w:type="gramStart"/>
            <w:r>
              <w:rPr>
                <w:rFonts w:hint="eastAsia"/>
              </w:rPr>
              <w:t>让渠道</w:t>
            </w:r>
            <w:proofErr w:type="gramEnd"/>
            <w:r>
              <w:rPr>
                <w:rFonts w:hint="eastAsia"/>
              </w:rPr>
              <w:t>没有太大负担来尝试这个冒险</w:t>
            </w:r>
          </w:p>
          <w:p w:rsidR="001737A8" w:rsidRDefault="001737A8" w14:paraId="3C6D0B06"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ISV</w:t>
            </w:r>
            <w:r>
              <w:rPr>
                <w:rFonts w:hint="eastAsia"/>
              </w:rPr>
              <w:t>是自己用容器还是为他客户提供一个生产环境是有分别的，自己用的话要多点控制权和资源，为客户上一个系统要安全和稳定生产能力。建议是先开放式心态，无论团队或客户有哪个倾向，都可以先把</w:t>
            </w:r>
            <w:r>
              <w:t>ISV</w:t>
            </w:r>
            <w:r>
              <w:rPr>
                <w:rFonts w:hint="eastAsia"/>
              </w:rPr>
              <w:t>锁定了产生粘性后向何方向发展都会有可能。有的传统</w:t>
            </w:r>
            <w:r>
              <w:t>ISV</w:t>
            </w:r>
            <w:r>
              <w:rPr>
                <w:rFonts w:hint="eastAsia"/>
              </w:rPr>
              <w:t>不一定有管理设计容器环境的能力，那时候他们就要为生产环境找一个可靠而又具性价比的平台了</w:t>
            </w:r>
          </w:p>
          <w:p w:rsidR="001737A8" w:rsidRDefault="001737A8" w14:paraId="3E4CC936"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rFonts w:hint="eastAsia"/>
              </w:rPr>
              <w:lastRenderedPageBreak/>
              <w:t>在</w:t>
            </w:r>
            <w:r>
              <w:t>ISV</w:t>
            </w:r>
            <w:r>
              <w:rPr>
                <w:rFonts w:hint="eastAsia"/>
              </w:rPr>
              <w:t>的角度，他们如果想发展更大的收益，</w:t>
            </w:r>
            <w:proofErr w:type="gramStart"/>
            <w:r>
              <w:rPr>
                <w:rFonts w:hint="eastAsia"/>
              </w:rPr>
              <w:t>走软件</w:t>
            </w:r>
            <w:proofErr w:type="gramEnd"/>
            <w:r>
              <w:rPr>
                <w:rFonts w:hint="eastAsia"/>
              </w:rPr>
              <w:t>月租模式是一个维持租定月收入而减少维护成本的方法，这就是</w:t>
            </w:r>
            <w:r>
              <w:t>SaaS</w:t>
            </w:r>
            <w:r>
              <w:rPr>
                <w:rFonts w:hint="eastAsia"/>
              </w:rPr>
              <w:t>，</w:t>
            </w:r>
            <w:r>
              <w:t>O365</w:t>
            </w:r>
            <w:r>
              <w:rPr>
                <w:rFonts w:hint="eastAsia"/>
              </w:rPr>
              <w:t>是成功案例的表表者。在购买放在数据中心的</w:t>
            </w:r>
            <w:r>
              <w:t>NG-CDI</w:t>
            </w:r>
            <w:r>
              <w:rPr>
                <w:rFonts w:hint="eastAsia"/>
              </w:rPr>
              <w:t>上自行建立</w:t>
            </w:r>
            <w:r>
              <w:t>SaaS</w:t>
            </w:r>
            <w:r>
              <w:rPr>
                <w:rFonts w:hint="eastAsia"/>
              </w:rPr>
              <w:t>，自行管理基础架构；或者利用己经有</w:t>
            </w:r>
            <w:r>
              <w:t>24X7</w:t>
            </w:r>
            <w:r>
              <w:rPr>
                <w:rFonts w:hint="eastAsia"/>
              </w:rPr>
              <w:t>的</w:t>
            </w:r>
            <w:r>
              <w:t>IaaS</w:t>
            </w:r>
            <w:r>
              <w:rPr>
                <w:rFonts w:hint="eastAsia"/>
              </w:rPr>
              <w:t>（即是</w:t>
            </w:r>
            <w:r>
              <w:t>Sangfor Managed Cloud)</w:t>
            </w:r>
            <w:r>
              <w:rPr>
                <w:rFonts w:hint="eastAsia"/>
              </w:rPr>
              <w:t>，只管理租户及</w:t>
            </w:r>
            <w:r>
              <w:rPr>
                <w:rFonts w:hint="eastAsia" w:eastAsia="PMingLiU"/>
              </w:rPr>
              <w:t>为其搭建的应用</w:t>
            </w:r>
            <w:r>
              <w:rPr>
                <w:rFonts w:hint="eastAsia"/>
              </w:rPr>
              <w:t>系统。这两者并没有一定要二选</w:t>
            </w:r>
            <w:proofErr w:type="gramStart"/>
            <w:r>
              <w:rPr>
                <w:rFonts w:hint="eastAsia"/>
              </w:rPr>
              <w:t>一</w:t>
            </w:r>
            <w:proofErr w:type="gramEnd"/>
            <w:r>
              <w:rPr>
                <w:rFonts w:hint="eastAsia"/>
              </w:rPr>
              <w:t>的冲突，</w:t>
            </w:r>
            <w:r>
              <w:t>IT</w:t>
            </w:r>
            <w:r>
              <w:rPr>
                <w:rFonts w:hint="eastAsia" w:eastAsia="PMingLiU"/>
                <w:lang w:val="en-US"/>
              </w:rPr>
              <w:t>服务商们</w:t>
            </w:r>
            <w:r>
              <w:rPr>
                <w:rFonts w:hint="eastAsia"/>
              </w:rPr>
              <w:t>可以逐步演化，兼顾或者按所</w:t>
            </w:r>
            <w:r>
              <w:rPr>
                <w:rFonts w:hint="eastAsia" w:eastAsia="PMingLiU"/>
              </w:rPr>
              <w:t>上</w:t>
            </w:r>
            <w:r>
              <w:rPr>
                <w:rFonts w:hint="eastAsia"/>
              </w:rPr>
              <w:t>说的，先</w:t>
            </w:r>
            <w:r>
              <w:rPr>
                <w:rFonts w:hint="eastAsia" w:eastAsia="PMingLiU"/>
              </w:rPr>
              <w:t>用传统</w:t>
            </w:r>
            <w:r>
              <w:t>CPE</w:t>
            </w:r>
            <w:r>
              <w:rPr>
                <w:rFonts w:hint="eastAsia"/>
              </w:rPr>
              <w:t>模式</w:t>
            </w:r>
            <w:r>
              <w:rPr>
                <w:rFonts w:hint="eastAsia" w:eastAsia="PMingLiU"/>
              </w:rPr>
              <w:t>搭建</w:t>
            </w:r>
            <w:r>
              <w:rPr>
                <w:rFonts w:eastAsia="PMingLiU"/>
              </w:rPr>
              <w:t>SCP</w:t>
            </w:r>
            <w:r>
              <w:rPr>
                <w:rFonts w:hint="eastAsia" w:eastAsia="PMingLiU"/>
              </w:rPr>
              <w:t>后</w:t>
            </w:r>
            <w:r>
              <w:rPr>
                <w:rFonts w:hint="eastAsia"/>
              </w:rPr>
              <w:t>再决定。</w:t>
            </w:r>
            <w:r>
              <w:t>MCP</w:t>
            </w:r>
            <w:r>
              <w:rPr>
                <w:rFonts w:hint="eastAsia"/>
              </w:rPr>
              <w:t>并非一定是</w:t>
            </w:r>
            <w:r>
              <w:t>IDC</w:t>
            </w:r>
            <w:r>
              <w:rPr>
                <w:rFonts w:hint="eastAsia"/>
              </w:rPr>
              <w:t>才有能力做，当然这个是一个展望，我们先</w:t>
            </w:r>
            <w:r>
              <w:rPr>
                <w:rFonts w:hint="eastAsia" w:eastAsia="PMingLiU"/>
              </w:rPr>
              <w:t>和客户</w:t>
            </w:r>
            <w:r>
              <w:rPr>
                <w:rFonts w:hint="eastAsia"/>
              </w:rPr>
              <w:t>谈谈了解一下再说。</w:t>
            </w:r>
          </w:p>
          <w:p w:rsidR="001737A8" w:rsidRDefault="001737A8" w14:paraId="22CFE2E7"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 xml:space="preserve">It is </w:t>
            </w:r>
            <w:r>
              <w:rPr>
                <w:lang w:val="en"/>
              </w:rPr>
              <w:t xml:space="preserve">channels’ call, it is a fresh new business models, they're very different.  As new business models, basically Let the channels test the water without pressure first </w:t>
            </w:r>
          </w:p>
          <w:p w:rsidR="001737A8" w:rsidRDefault="001737A8" w14:paraId="1C4079EF"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lang w:val="en"/>
              </w:rPr>
              <w:t xml:space="preserve">It is totally different, for ISV use container for their own development environment or to provide his customers with a stable production environment.  Their own Dev might need more control and resources, but put online customer's system, it must be safe and stable. The advice is to be open-minded first, not matter go Private Cloud or Managed Cloud, it is crucial to have stickiness with the customer. Some traditional ISVs might </w:t>
            </w:r>
            <w:proofErr w:type="gramStart"/>
            <w:r>
              <w:rPr>
                <w:lang w:val="en"/>
              </w:rPr>
              <w:t>not</w:t>
            </w:r>
            <w:proofErr w:type="gramEnd"/>
            <w:r>
              <w:rPr>
                <w:lang w:val="en"/>
              </w:rPr>
              <w:t xml:space="preserve"> capable to manage the design container environment all by themselves, when they have to find a reliable and cost-effective platform for the production environment</w:t>
            </w:r>
          </w:p>
          <w:p w:rsidR="001737A8" w:rsidRDefault="001737A8" w14:paraId="70927A45"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rPr>
                <w:lang w:val="en"/>
              </w:rPr>
              <w:t xml:space="preserve">From an ISV perspective, if they want to gain more revenue, the software monthly subscription model is a way to maintain stable monthly revenue and reduce maintenance costs, which is called Software as a Service (SaaS), O365 is the goat of goats.  Build their own SaaS on the NG-CDI with CPE model and place in datacenter, manage your infrastructure yourself, or manage tenants and application systems based on 24x7 IaaS (Sangfor Managed Cloud).  There is no conflict between the two models, and IT service providers can evolve over time, take both or, as stated </w:t>
            </w:r>
            <w:proofErr w:type="gramStart"/>
            <w:r>
              <w:rPr>
                <w:lang w:val="en"/>
              </w:rPr>
              <w:t>above,  building</w:t>
            </w:r>
            <w:proofErr w:type="gramEnd"/>
            <w:r>
              <w:rPr>
                <w:lang w:val="en"/>
              </w:rPr>
              <w:t xml:space="preserve"> SCP in traditional CPE mode before deciding.  MCPs don't have to be IDC, and of course this is a vision, so let's talk to the customer first.</w:t>
            </w:r>
          </w:p>
        </w:tc>
      </w:tr>
      <w:tr w:rsidR="00D06F88" w:rsidTr="00872CA6" w14:paraId="30EBDDE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776A03FB" w14:textId="77777777">
            <w:pPr>
              <w:spacing w:before="240" w:line="240" w:lineRule="auto"/>
            </w:pPr>
            <w:r>
              <w:t>13</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3927B49D"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4348AB66"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Is Public Cloud Cheaper?</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55E44304"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 xml:space="preserve">Yes, it is cheaper for outdated </w:t>
            </w:r>
            <w:proofErr w:type="spellStart"/>
            <w:r>
              <w:t>compute</w:t>
            </w:r>
            <w:proofErr w:type="spellEnd"/>
            <w:r>
              <w:t xml:space="preserve"> hardware (Linux Web) like E5-26xx CPU, </w:t>
            </w:r>
            <w:r>
              <w:br/>
            </w:r>
            <w:r>
              <w:t>check the Public Cloud has a much higher price for (Linux App/DB) Gold 62xx CPU; and no discount for storage!</w:t>
            </w:r>
          </w:p>
        </w:tc>
      </w:tr>
      <w:tr w:rsidR="001737A8" w:rsidTr="00872CA6" w14:paraId="72D7C9EC" w14:textId="77777777">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63AD8F08" w14:textId="77777777">
            <w:pPr>
              <w:spacing w:before="240" w:line="240" w:lineRule="auto"/>
            </w:pPr>
            <w:r>
              <w:t>14</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1455201E"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20BDDC31"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What is the cost of The Managed Cloud Internet Bandwidth?</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2EB50D9B"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 xml:space="preserve">The Managed Cloud provide Internet Bandwidth. Cost of bandwidth usually </w:t>
            </w:r>
            <w:proofErr w:type="gramStart"/>
            <w:r>
              <w:t>similar to</w:t>
            </w:r>
            <w:proofErr w:type="gramEnd"/>
            <w:r>
              <w:t xml:space="preserve"> local ISP’s business broadband.</w:t>
            </w:r>
            <w:r>
              <w:br/>
            </w:r>
            <w:r>
              <w:t>And Partners can setup their own pricing strategy as long as their ROI are fulfilled.</w:t>
            </w:r>
            <w:r>
              <w:br/>
            </w:r>
            <w:r>
              <w:t xml:space="preserve">Public Cloud charges per bit traffic usage (measured by out for Internet and in &amp; out for VPC)! Partners </w:t>
            </w:r>
            <w:proofErr w:type="gramStart"/>
            <w:r>
              <w:t>has ?</w:t>
            </w:r>
            <w:proofErr w:type="gramEnd"/>
            <w:r>
              <w:t>% discounted from Tenant’s price.</w:t>
            </w:r>
          </w:p>
        </w:tc>
      </w:tr>
      <w:tr w:rsidR="00D06F88" w:rsidTr="00872CA6" w14:paraId="19BFDC7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5B6A6209" w14:textId="77777777">
            <w:pPr>
              <w:spacing w:before="240" w:line="240" w:lineRule="auto"/>
            </w:pPr>
            <w:r>
              <w:lastRenderedPageBreak/>
              <w:t>15</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1B3FE47D"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7D2D547E"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Partners need to buy Node from Sangfor/Operator?</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4F0F51BF" w14:textId="77777777">
            <w:pPr>
              <w:spacing w:before="240" w:line="240" w:lineRule="auto"/>
              <w:cnfStyle w:val="000000100000" w:firstRow="0" w:lastRow="0" w:firstColumn="0" w:lastColumn="0" w:oddVBand="0" w:evenVBand="0" w:oddHBand="1" w:evenHBand="0" w:firstRowFirstColumn="0" w:firstRowLastColumn="0" w:lastRowFirstColumn="0" w:lastRowLastColumn="0"/>
            </w:pPr>
            <w:proofErr w:type="gramStart"/>
            <w:r>
              <w:t>Similar to</w:t>
            </w:r>
            <w:proofErr w:type="gramEnd"/>
            <w:r>
              <w:t xml:space="preserve"> Public Cloud Physical Node upfront model but follow Sangfor authorized dealer process. Partner will make upfront payment to confirm the Partnership and book usable Node resource (200U;400GB RAM; 10TB Storage). Without Partner’s intervention, Node will be joined with Managed Cloud’s HA Cluster and be allocated to Owner.  The upfront payment + yearly maintenance fee is fixed and Partner control price to their tenants and enjoy the established Cloud Infrastructure with SLA, such as NFV, Firewall, Failover redundant infra (Switches, Firewall, Compute Node, Power, UPS….).  Partner Exit option is available for during the Node’s 5-year lifecycle</w:t>
            </w:r>
          </w:p>
        </w:tc>
      </w:tr>
      <w:tr w:rsidR="001737A8" w:rsidTr="00872CA6" w14:paraId="7E64FD87" w14:textId="77777777">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707A618D" w14:textId="77777777">
            <w:pPr>
              <w:spacing w:before="240" w:line="240" w:lineRule="auto"/>
            </w:pPr>
            <w:r>
              <w:t>16</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21FD5CA1"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0FD75074"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Co-Location a HCI infra seems cheaper than Resource subscription?</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52361BF3"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Yes, they can if they own a Cloud Service Team and bear the SLA and Managed Service and shared Cloud Software License.  As the equation of Total Cost of Ownership is not (HCI Usable Resource=Managed Cloud)</w:t>
            </w:r>
          </w:p>
          <w:p w:rsidR="001737A8" w:rsidRDefault="001737A8" w14:paraId="00DB20C2" w14:textId="1A32015E">
            <w:pPr>
              <w:spacing w:before="240" w:line="240" w:lineRule="auto"/>
              <w:cnfStyle w:val="000000000000" w:firstRow="0" w:lastRow="0" w:firstColumn="0" w:lastColumn="0" w:oddVBand="0" w:evenVBand="0" w:oddHBand="0" w:evenHBand="0" w:firstRowFirstColumn="0" w:firstRowLastColumn="0" w:lastRowFirstColumn="0" w:lastRowLastColumn="0"/>
            </w:pPr>
            <w:r>
              <w:t>There’re a lot of direct and indirect cost:</w:t>
            </w:r>
            <w:r>
              <w:br/>
            </w:r>
            <w:r>
              <w:t xml:space="preserve"> - Rack, Switches, Firewall stacks, 2 or more HCI nodes, </w:t>
            </w:r>
            <w:r w:rsidR="00A54005">
              <w:t>first</w:t>
            </w:r>
            <w:r>
              <w:t xml:space="preserve"> time investment (Capex) vs REFUNDABLE Node subscription.</w:t>
            </w:r>
            <w:r>
              <w:br/>
            </w:r>
            <w:r>
              <w:t xml:space="preserve"> - Software License for NFV, Security, Cloud Operation and Professional Service Charge for Implementation and support.</w:t>
            </w:r>
            <w:r>
              <w:br/>
            </w:r>
            <w:r>
              <w:t xml:space="preserve"> - Maintain Operation team skill-site for Daily Operation, Security Control and Reseller Support/ Consultation.</w:t>
            </w:r>
          </w:p>
          <w:p w:rsidR="001737A8" w:rsidRDefault="001737A8" w14:paraId="71846008"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Of cause, if the ISP/Operation partner requires a large deployment, the model should be Managed Private Cloud with standard but isolated provisioning to enjoy the Sangfor support service.</w:t>
            </w:r>
          </w:p>
        </w:tc>
      </w:tr>
      <w:tr w:rsidR="00D06F88" w:rsidTr="00872CA6" w14:paraId="4531F6A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035F1BB5" w14:textId="77777777">
            <w:pPr>
              <w:spacing w:before="240" w:line="240" w:lineRule="auto"/>
            </w:pPr>
            <w:r>
              <w:t>17</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72B6A560"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63F33DAC" w14:textId="536AF89A">
            <w:pPr>
              <w:spacing w:before="240" w:line="240" w:lineRule="auto"/>
              <w:cnfStyle w:val="000000100000" w:firstRow="0" w:lastRow="0" w:firstColumn="0" w:lastColumn="0" w:oddVBand="0" w:evenVBand="0" w:oddHBand="1" w:evenHBand="0" w:firstRowFirstColumn="0" w:firstRowLastColumn="0" w:lastRowFirstColumn="0" w:lastRowLastColumn="0"/>
            </w:pPr>
            <w:r>
              <w:t xml:space="preserve">the Local Public Cloud Vendor mostly already have high collaboration with existing Infrastructure </w:t>
            </w:r>
            <w:r w:rsidR="00A54005">
              <w:t>provider (</w:t>
            </w:r>
            <w:r>
              <w:t>VMWare, Nutanix, Azure Stack, Others) here we have big challenges to replacing the existing environment which already build on Local Public Cloud Environment</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1737A8" w:rsidRDefault="001737A8" w14:paraId="0591DB9C" w14:textId="2FC98259">
            <w:pPr>
              <w:spacing w:before="240" w:line="240" w:lineRule="auto"/>
              <w:cnfStyle w:val="000000100000" w:firstRow="0" w:lastRow="0" w:firstColumn="0" w:lastColumn="0" w:oddVBand="0" w:evenVBand="0" w:oddHBand="1" w:evenHBand="0" w:firstRowFirstColumn="0" w:firstRowLastColumn="0" w:lastRowFirstColumn="0" w:lastRowLastColumn="0"/>
            </w:pPr>
            <w:r>
              <w:t xml:space="preserve">MCS offers various of partnership, </w:t>
            </w:r>
            <w:r w:rsidR="00A54005">
              <w:t>does not</w:t>
            </w:r>
            <w:r>
              <w:t xml:space="preserve"> ask for exclusive partnership. They can choose </w:t>
            </w:r>
            <w:r w:rsidR="00A54005">
              <w:t>to start</w:t>
            </w:r>
            <w:r>
              <w:t xml:space="preserve"> small (one node) or big bang with multiple </w:t>
            </w:r>
            <w:r w:rsidR="00A54005">
              <w:t>nodes</w:t>
            </w:r>
            <w:r>
              <w:t xml:space="preserve"> or even managed private cloud.</w:t>
            </w:r>
          </w:p>
          <w:p w:rsidR="001737A8" w:rsidRDefault="001737A8" w14:paraId="47A2A745" w14:textId="77777777">
            <w:pPr>
              <w:spacing w:line="240" w:lineRule="auto"/>
              <w:cnfStyle w:val="000000100000" w:firstRow="0" w:lastRow="0" w:firstColumn="0" w:lastColumn="0" w:oddVBand="0" w:evenVBand="0" w:oddHBand="1" w:evenHBand="0" w:firstRowFirstColumn="0" w:firstRowLastColumn="0" w:lastRowFirstColumn="0" w:lastRowLastColumn="0"/>
            </w:pPr>
          </w:p>
          <w:p w:rsidR="001737A8" w:rsidRDefault="001737A8" w14:paraId="45F7D35D" w14:textId="77777777">
            <w:pPr>
              <w:spacing w:line="240" w:lineRule="auto"/>
              <w:cnfStyle w:val="000000100000" w:firstRow="0" w:lastRow="0" w:firstColumn="0" w:lastColumn="0" w:oddVBand="0" w:evenVBand="0" w:oddHBand="1" w:evenHBand="0" w:firstRowFirstColumn="0" w:firstRowLastColumn="0" w:lastRowFirstColumn="0" w:lastRowLastColumn="0"/>
            </w:pPr>
            <w:r>
              <w:t>summarize channel message as:</w:t>
            </w:r>
          </w:p>
          <w:p w:rsidR="001737A8" w:rsidP="001737A8" w:rsidRDefault="001737A8" w14:paraId="4F7473B2" w14:textId="7777777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b/>
                <w:bCs/>
              </w:rPr>
              <w:t>Positioning</w:t>
            </w:r>
            <w:r>
              <w:rPr>
                <w:rFonts w:eastAsia="Times New Roman"/>
              </w:rPr>
              <w:t>: Newer, Lower TCO, Partner friendly Enterprise Cloud channel program</w:t>
            </w:r>
          </w:p>
          <w:p w:rsidR="001737A8" w:rsidP="001737A8" w:rsidRDefault="001737A8" w14:paraId="4187567F" w14:textId="5BFAE31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b/>
                <w:bCs/>
              </w:rPr>
              <w:t>Best fit</w:t>
            </w:r>
            <w:r>
              <w:rPr>
                <w:rFonts w:eastAsia="Times New Roman"/>
              </w:rPr>
              <w:t>: IaaS Enterprise Server Farm (</w:t>
            </w:r>
            <w:r w:rsidR="00A54005">
              <w:rPr>
                <w:rFonts w:eastAsia="Times New Roman"/>
              </w:rPr>
              <w:t>On-premises</w:t>
            </w:r>
            <w:r>
              <w:rPr>
                <w:rFonts w:eastAsia="Times New Roman"/>
              </w:rPr>
              <w:t xml:space="preserve"> extension, DR Site, Cloud </w:t>
            </w:r>
            <w:proofErr w:type="gramStart"/>
            <w:r>
              <w:rPr>
                <w:rFonts w:eastAsia="Times New Roman"/>
              </w:rPr>
              <w:t>Backup</w:t>
            </w:r>
            <w:proofErr w:type="gramEnd"/>
            <w:r>
              <w:rPr>
                <w:rFonts w:eastAsia="Times New Roman"/>
              </w:rPr>
              <w:t xml:space="preserve"> or technology refreshment) or Systems requires local Cloud Service with performance and security control</w:t>
            </w:r>
          </w:p>
          <w:p w:rsidR="001737A8" w:rsidP="001737A8" w:rsidRDefault="001737A8" w14:paraId="000E1005" w14:textId="7777777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b/>
                <w:bCs/>
              </w:rPr>
              <w:t>Major Roadmap</w:t>
            </w:r>
            <w:r>
              <w:rPr>
                <w:rFonts w:eastAsia="Times New Roman"/>
              </w:rPr>
              <w:t>: Portable PaaS with Cloud Native Application Lifecycle (DevSecOps), Global footprint (Regional eco-system), Managed Security Service</w:t>
            </w:r>
          </w:p>
          <w:p w:rsidR="001737A8" w:rsidP="001737A8" w:rsidRDefault="001737A8" w14:paraId="3689470A" w14:textId="77777777">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b/>
                <w:bCs/>
              </w:rPr>
              <w:t>Competitive Edge</w:t>
            </w:r>
            <w:r>
              <w:rPr>
                <w:rFonts w:eastAsia="Times New Roman"/>
              </w:rPr>
              <w:t>: Sangfor own Cloud Platform (Sangfor Hardware Infra + Sangfor NFV &amp; Security Products + Sangfor Cloud Operation Best Practise), less cost overhead, more integrated management</w:t>
            </w:r>
          </w:p>
          <w:p w:rsidR="001737A8" w:rsidRDefault="001737A8" w14:paraId="4B771F74"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VMWare partner has a cost issue since VSPP charge by function and virtualized RAM https://www.virten.net/2013/04/vmware-licensing-considerations-1-perpetual-vs-vspp/</w:t>
            </w:r>
          </w:p>
          <w:p w:rsidR="001737A8" w:rsidRDefault="001737A8" w14:paraId="33FE7DEF" w14:textId="77777777">
            <w:pPr>
              <w:spacing w:before="240" w:line="240" w:lineRule="auto"/>
              <w:cnfStyle w:val="000000100000" w:firstRow="0" w:lastRow="0" w:firstColumn="0" w:lastColumn="0" w:oddVBand="0" w:evenVBand="0" w:oddHBand="1" w:evenHBand="0" w:firstRowFirstColumn="0" w:firstRowLastColumn="0" w:lastRowFirstColumn="0" w:lastRowLastColumn="0"/>
            </w:pPr>
            <w:proofErr w:type="spellStart"/>
            <w:r>
              <w:lastRenderedPageBreak/>
              <w:t>AzureStack</w:t>
            </w:r>
            <w:proofErr w:type="spellEnd"/>
            <w:r>
              <w:t xml:space="preserve"> or Nutanix charge Core base license and request partner build their own Network &amp; Security Infra, as well as Cloud Platform System</w:t>
            </w:r>
          </w:p>
        </w:tc>
      </w:tr>
      <w:tr w:rsidR="001737A8" w:rsidTr="00872CA6" w14:paraId="16DF0E7C" w14:textId="77777777">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28D0C47B" w14:textId="77777777">
            <w:pPr>
              <w:spacing w:before="240" w:line="240" w:lineRule="auto"/>
            </w:pPr>
            <w:r>
              <w:lastRenderedPageBreak/>
              <w:t>18</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6C0E6BA9"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00452F74"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 xml:space="preserve">huge challenges competing to Public </w:t>
            </w:r>
            <w:proofErr w:type="gramStart"/>
            <w:r>
              <w:t>Cloud(</w:t>
            </w:r>
            <w:proofErr w:type="gramEnd"/>
            <w:r>
              <w:t>Azure, AWS, Ali Cloud, Others) since the services level that MCP can provided is limited compare to Public Cloud as Microservices, Load Balancing Features, High Availability Guarantee(Including not limited to DC DR and others solution for higher Availability</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793A2EC2" w14:textId="0D997BA4">
            <w:pPr>
              <w:spacing w:before="240" w:line="240" w:lineRule="auto"/>
              <w:cnfStyle w:val="000000000000" w:firstRow="0" w:lastRow="0" w:firstColumn="0" w:lastColumn="0" w:oddVBand="0" w:evenVBand="0" w:oddHBand="0" w:evenHBand="0" w:firstRowFirstColumn="0" w:firstRowLastColumn="0" w:lastRowFirstColumn="0" w:lastRowLastColumn="0"/>
            </w:pPr>
            <w:r>
              <w:t xml:space="preserve">Public Cloud services fit Internet facing agile business model which Revenue by the usage or scaling of end-user/consumer (such as Netflix, Clubhouse, Taobao, Amazon, O365, IOT </w:t>
            </w:r>
            <w:r w:rsidR="003D5166">
              <w:t>data feed</w:t>
            </w:r>
            <w:r>
              <w:t>, Bigdata HPC)</w:t>
            </w:r>
          </w:p>
          <w:p w:rsidR="001737A8" w:rsidRDefault="001737A8" w14:paraId="4820BC78"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 xml:space="preserve">If partner/customer’s business applications are designed for Public Cloud Only, like PaaS, microservice or Cloud DB Engines (Amazon Aurora, Azure Cosmos, Google </w:t>
            </w:r>
            <w:proofErr w:type="spellStart"/>
            <w:r>
              <w:t>BigQuery</w:t>
            </w:r>
            <w:proofErr w:type="spellEnd"/>
            <w:r>
              <w:t xml:space="preserve"> or </w:t>
            </w:r>
            <w:proofErr w:type="spellStart"/>
            <w:r>
              <w:t>AliCloud</w:t>
            </w:r>
            <w:proofErr w:type="spellEnd"/>
            <w:r>
              <w:t xml:space="preserve"> Apsara), they are being vendor lock-in. </w:t>
            </w:r>
            <w:hyperlink w:history="1" r:id="rId8">
              <w:r>
                <w:rPr>
                  <w:rStyle w:val="Hyperlink"/>
                </w:rPr>
                <w:t>https://theithollow.com/2017/08/22/really-concerned-public-cloud-vendor-lock/</w:t>
              </w:r>
            </w:hyperlink>
          </w:p>
          <w:p w:rsidR="001737A8" w:rsidRDefault="001737A8" w14:paraId="2AEB105A"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However, Enterprises use business applications locally too and with security and data protection concern, especially data privacy ordinance/compliance.  MCS can help to address performance, data security.  It also has 24*7 operation team for alliance partners and outsourcing Tier 1 customer service as well</w:t>
            </w:r>
          </w:p>
        </w:tc>
      </w:tr>
      <w:tr w:rsidR="00D06F88" w:rsidTr="00872CA6" w14:paraId="13152A0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063B70F5" w14:textId="77777777">
            <w:pPr>
              <w:spacing w:before="240" w:line="240" w:lineRule="auto"/>
            </w:pPr>
            <w:r>
              <w:t>19</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31692C8A"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2ADE7331"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Technically we still cannot provide fully integration with other infrastructure, let say for VMWare we not yet possible to become multitenancy for VMWare environment, only limited to integration and management.</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32F5D619"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 xml:space="preserve">Yes, since virtualization platforms are not compatible to each other, VMWare, OpenShift, Nutanix AHV or SCP.  Same as Public </w:t>
            </w:r>
            <w:proofErr w:type="gramStart"/>
            <w:r>
              <w:t>Clouds, unless</w:t>
            </w:r>
            <w:proofErr w:type="gramEnd"/>
            <w:r>
              <w:t xml:space="preserve"> the customer willing to pay &gt;10K/month for VMC at AWS.</w:t>
            </w:r>
          </w:p>
          <w:p w:rsidR="001737A8" w:rsidRDefault="001737A8" w14:paraId="1C2358DF"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t>For the customers have a strong requirement of VMWare environment, should consider managed private cloud.</w:t>
            </w:r>
          </w:p>
        </w:tc>
      </w:tr>
      <w:tr w:rsidR="001737A8" w:rsidTr="00872CA6" w14:paraId="0472AA5A" w14:textId="77777777">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2DFAC954" w14:textId="77777777">
            <w:pPr>
              <w:spacing w:before="240" w:line="240" w:lineRule="auto"/>
            </w:pPr>
            <w:r>
              <w:t>20</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090A737C"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70FD18F6"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 xml:space="preserve">Which is Tenant can have Local Public Cloud solution which is not limited to integrate and migrate between Hybrid Cloud, but more value including DR as a Service for providing Backups, DR and Replication on Public </w:t>
            </w:r>
            <w:proofErr w:type="gramStart"/>
            <w:r>
              <w:t>Cloud(</w:t>
            </w:r>
            <w:proofErr w:type="gramEnd"/>
            <w:r>
              <w:t>Partner’s MCP)</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hideMark/>
          </w:tcPr>
          <w:p w:rsidR="001737A8" w:rsidRDefault="001737A8" w14:paraId="38B3890F"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Backup or DR environment can be provisioned at Managed Cloud Platform</w:t>
            </w:r>
          </w:p>
          <w:p w:rsidR="001737A8" w:rsidRDefault="001737A8" w14:paraId="5A9DC94F"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However, DR as a Service is either fulfilled by Application/System Owner or by outsourced fulfilment arm.</w:t>
            </w:r>
          </w:p>
          <w:p w:rsidR="001737A8" w:rsidRDefault="001737A8" w14:paraId="7240B2C3"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Cross-site Cluster or storage replication (On-premises to DC), not matter is private cloud or MCS will be a mid-size project with budget and RTO/RPO requirement. For most of common scenarios, suggest failover/migrate by CDP or backup tools instead of HCI cluster level.</w:t>
            </w:r>
          </w:p>
          <w:p w:rsidR="001737A8" w:rsidRDefault="001737A8" w14:paraId="3716E597" w14:textId="77777777">
            <w:pPr>
              <w:spacing w:before="240" w:line="240" w:lineRule="auto"/>
              <w:cnfStyle w:val="000000000000" w:firstRow="0" w:lastRow="0" w:firstColumn="0" w:lastColumn="0" w:oddVBand="0" w:evenVBand="0" w:oddHBand="0" w:evenHBand="0" w:firstRowFirstColumn="0" w:firstRowLastColumn="0" w:lastRowFirstColumn="0" w:lastRowLastColumn="0"/>
            </w:pPr>
            <w:r>
              <w:t>For the customer they have a strong requirement of integrated and clustered architecture between On-premises and Managed Cloud Service, should consider managed private cloud.</w:t>
            </w:r>
          </w:p>
        </w:tc>
      </w:tr>
      <w:tr w:rsidR="00D06F88" w:rsidTr="00872CA6" w14:paraId="2E0A582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1737A8" w:rsidRDefault="00E35782" w14:paraId="706627A5" w14:textId="539FCBF0">
            <w:pPr>
              <w:spacing w:before="240" w:line="240" w:lineRule="auto"/>
            </w:pPr>
            <w:r>
              <w:t>21</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1737A8" w:rsidRDefault="00E35782" w14:paraId="1A0BD3C3" w14:textId="4CC40965">
            <w:pPr>
              <w:spacing w:before="240" w:line="240" w:lineRule="auto"/>
              <w:cnfStyle w:val="000000100000" w:firstRow="0" w:lastRow="0" w:firstColumn="0" w:lastColumn="0" w:oddVBand="0" w:evenVBand="0" w:oddHBand="1" w:evenHBand="0" w:firstRowFirstColumn="0" w:firstRowLastColumn="0" w:lastRowFirstColumn="0" w:lastRowLastColumn="0"/>
            </w:pPr>
            <w:r>
              <w:t>SZ</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AE6694" w:rsidRDefault="00AE6694" w14:paraId="680165D6"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在现实生活中与我有过业务交往的朋友都知道，我一直非常反对</w:t>
            </w:r>
            <w:r>
              <w:rPr>
                <w:rFonts w:hint="eastAsia"/>
              </w:rPr>
              <w:lastRenderedPageBreak/>
              <w:t>企业将自身的业务数据放在</w:t>
            </w:r>
            <w:proofErr w:type="gramStart"/>
            <w:r>
              <w:rPr>
                <w:rFonts w:hint="eastAsia"/>
              </w:rPr>
              <w:t>公有云</w:t>
            </w:r>
            <w:proofErr w:type="gramEnd"/>
            <w:r>
              <w:rPr>
                <w:rFonts w:hint="eastAsia"/>
              </w:rPr>
              <w:t>上。</w:t>
            </w:r>
          </w:p>
          <w:p w:rsidR="00E35782" w:rsidRDefault="00E35782" w14:paraId="3678F5FB" w14:textId="77777777">
            <w:pPr>
              <w:spacing w:before="240" w:line="240" w:lineRule="auto"/>
              <w:cnfStyle w:val="000000100000" w:firstRow="0" w:lastRow="0" w:firstColumn="0" w:lastColumn="0" w:oddVBand="0" w:evenVBand="0" w:oddHBand="1" w:evenHBand="0" w:firstRowFirstColumn="0" w:firstRowLastColumn="0" w:lastRowFirstColumn="0" w:lastRowLastColumn="0"/>
            </w:pPr>
          </w:p>
          <w:p w:rsidR="001737A8" w:rsidRDefault="00AE6694" w14:paraId="51B3E50C"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其一是</w:t>
            </w:r>
            <w:proofErr w:type="gramStart"/>
            <w:r>
              <w:rPr>
                <w:rFonts w:hint="eastAsia"/>
              </w:rPr>
              <w:t>公有云</w:t>
            </w:r>
            <w:proofErr w:type="gramEnd"/>
            <w:r>
              <w:rPr>
                <w:rFonts w:hint="eastAsia"/>
              </w:rPr>
              <w:t>自身的安全隐患，就是南北向（数据进出方向）的安全措施较多，而东西向（租户之间方向）的网络安全与数据安全相比之下形同虚设。因为就像以前学校的宿舍，进大门总有个传达室大爷时刻监视着你到底是不是这栋楼的住户。而在寝室间窜来窜去就容易得多。有人说，把南北向的设备不计代价地全搬到东西向不就行了？那倒是可以，但那实际上就成了一栋栋别墅，是</w:t>
            </w:r>
            <w:proofErr w:type="gramStart"/>
            <w:r>
              <w:rPr>
                <w:rFonts w:hint="eastAsia"/>
              </w:rPr>
              <w:t>私有云</w:t>
            </w:r>
            <w:proofErr w:type="gramEnd"/>
            <w:r>
              <w:rPr>
                <w:rFonts w:hint="eastAsia"/>
              </w:rPr>
              <w:t>了。</w:t>
            </w:r>
          </w:p>
          <w:p w:rsidR="00F411D6" w:rsidRDefault="00F411D6" w14:paraId="6F8DF7D9" w14:textId="77777777">
            <w:pPr>
              <w:spacing w:before="240" w:line="240" w:lineRule="auto"/>
              <w:cnfStyle w:val="000000100000" w:firstRow="0" w:lastRow="0" w:firstColumn="0" w:lastColumn="0" w:oddVBand="0" w:evenVBand="0" w:oddHBand="1" w:evenHBand="0" w:firstRowFirstColumn="0" w:firstRowLastColumn="0" w:lastRowFirstColumn="0" w:lastRowLastColumn="0"/>
            </w:pPr>
          </w:p>
          <w:p w:rsidR="00F411D6" w:rsidRDefault="00F411D6" w14:paraId="52C7AC31" w14:textId="346A3DA3">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其二是</w:t>
            </w:r>
            <w:proofErr w:type="gramStart"/>
            <w:r>
              <w:rPr>
                <w:rFonts w:hint="eastAsia"/>
              </w:rPr>
              <w:t>公有云</w:t>
            </w:r>
            <w:proofErr w:type="gramEnd"/>
            <w:r>
              <w:rPr>
                <w:rFonts w:hint="eastAsia"/>
              </w:rPr>
              <w:t>的所有者根本不可能如它们所标榜的以租户利益至上。无论多大规模的公有云，其背后一定是资本。而资本，是不可能自带道德感的。即使它鼓吹“不作恶”，“不合作”，都不过是在利益交换中有一定的门槛而已。很多</w:t>
            </w:r>
            <w:proofErr w:type="gramStart"/>
            <w:r>
              <w:rPr>
                <w:rFonts w:hint="eastAsia"/>
              </w:rPr>
              <w:t>公有云</w:t>
            </w:r>
            <w:proofErr w:type="gramEnd"/>
            <w:r>
              <w:rPr>
                <w:rFonts w:hint="eastAsia"/>
              </w:rPr>
              <w:t>的拥有者，背后与租户有着现实的市场竞争关系，你认为它真的能够无视竞争对手租用自己的基础设备做大做强吗？例子很多，无法列举，说出来都是官司。</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AE6694" w:rsidP="00AE6694" w:rsidRDefault="00AE6694" w14:paraId="37A544E3" w14:textId="46629FFD">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lastRenderedPageBreak/>
              <w:t>反对企业将自身的业务数据放在</w:t>
            </w:r>
            <w:proofErr w:type="gramStart"/>
            <w:r>
              <w:rPr>
                <w:rFonts w:hint="eastAsia"/>
              </w:rPr>
              <w:t>公有云</w:t>
            </w:r>
            <w:proofErr w:type="gramEnd"/>
            <w:r>
              <w:rPr>
                <w:rFonts w:hint="eastAsia"/>
              </w:rPr>
              <w:t>上</w:t>
            </w:r>
            <w:r>
              <w:rPr>
                <w:rFonts w:hint="eastAsia"/>
              </w:rPr>
              <w:t xml:space="preserve"> </w:t>
            </w:r>
            <w:r>
              <w:rPr>
                <w:rFonts w:hint="eastAsia"/>
              </w:rPr>
              <w:t>还是</w:t>
            </w:r>
            <w:r>
              <w:rPr>
                <w:rFonts w:hint="eastAsia"/>
              </w:rPr>
              <w:t xml:space="preserve"> </w:t>
            </w:r>
            <w:r>
              <w:rPr>
                <w:rFonts w:hint="eastAsia"/>
              </w:rPr>
              <w:t>反对企业将自身的业务数据只放在</w:t>
            </w:r>
            <w:proofErr w:type="gramStart"/>
            <w:r>
              <w:rPr>
                <w:rFonts w:hint="eastAsia"/>
              </w:rPr>
              <w:t>公有云</w:t>
            </w:r>
            <w:proofErr w:type="gramEnd"/>
            <w:r>
              <w:rPr>
                <w:rFonts w:hint="eastAsia"/>
              </w:rPr>
              <w:t>上？</w:t>
            </w:r>
            <w:r>
              <w:br/>
            </w:r>
            <w:proofErr w:type="gramStart"/>
            <w:r>
              <w:rPr>
                <w:rFonts w:hint="eastAsia"/>
              </w:rPr>
              <w:t>公有云本身</w:t>
            </w:r>
            <w:proofErr w:type="gramEnd"/>
            <w:r>
              <w:rPr>
                <w:rFonts w:hint="eastAsia"/>
              </w:rPr>
              <w:t>作为面向互联网应用或是全球足迹的物联网应用等，都有其优点。</w:t>
            </w:r>
            <w:r>
              <w:br/>
            </w:r>
            <w:r>
              <w:rPr>
                <w:rFonts w:hint="eastAsia"/>
              </w:rPr>
              <w:t>举些实际的业务并与互联网应用无关的场景：商场，电梯，流动的电子告示牌，他们的内容推送和广告插</w:t>
            </w:r>
            <w:r>
              <w:rPr>
                <w:rFonts w:hint="eastAsia"/>
              </w:rPr>
              <w:lastRenderedPageBreak/>
              <w:t>播安排与互动系统（母片和业务系统在地</w:t>
            </w:r>
            <w:r>
              <w:rPr>
                <w:rFonts w:hint="eastAsia"/>
              </w:rPr>
              <w:t>/</w:t>
            </w:r>
            <w:r>
              <w:rPr>
                <w:rFonts w:hint="eastAsia"/>
              </w:rPr>
              <w:t>制定好内容编排及互动系统前端在云）；另一个跨国跨省多级别的零售系统（历史数据及产品及客户总档在地</w:t>
            </w:r>
            <w:r>
              <w:rPr>
                <w:rFonts w:hint="eastAsia"/>
              </w:rPr>
              <w:t>/</w:t>
            </w:r>
            <w:r>
              <w:rPr>
                <w:rFonts w:hint="eastAsia"/>
              </w:rPr>
              <w:t>行销更新及每区</w:t>
            </w:r>
            <w:r>
              <w:rPr>
                <w:rFonts w:hint="eastAsia"/>
              </w:rPr>
              <w:t>CRM</w:t>
            </w:r>
            <w:r>
              <w:rPr>
                <w:rFonts w:hint="eastAsia"/>
              </w:rPr>
              <w:t>更新在云）</w:t>
            </w:r>
          </w:p>
          <w:p w:rsidR="00AE6694" w:rsidP="00AE6694" w:rsidRDefault="00AE6694" w14:paraId="5A508E68" w14:textId="50A0779D">
            <w:pPr>
              <w:spacing w:before="240" w:line="240" w:lineRule="auto"/>
              <w:cnfStyle w:val="000000100000" w:firstRow="0" w:lastRow="0" w:firstColumn="0" w:lastColumn="0" w:oddVBand="0" w:evenVBand="0" w:oddHBand="1" w:evenHBand="0" w:firstRowFirstColumn="0" w:firstRowLastColumn="0" w:lastRowFirstColumn="0" w:lastRowLastColumn="0"/>
            </w:pPr>
            <w:r>
              <w:t xml:space="preserve"> </w:t>
            </w:r>
          </w:p>
          <w:p w:rsidR="00AE6694" w:rsidP="00AE6694" w:rsidRDefault="00AE6694" w14:paraId="5F7412BB" w14:textId="59817A1F">
            <w:pPr>
              <w:spacing w:before="240" w:line="240" w:lineRule="auto"/>
              <w:cnfStyle w:val="000000100000" w:firstRow="0" w:lastRow="0" w:firstColumn="0" w:lastColumn="0" w:oddVBand="0" w:evenVBand="0" w:oddHBand="1" w:evenHBand="0" w:firstRowFirstColumn="0" w:firstRowLastColumn="0" w:lastRowFirstColumn="0" w:lastRowLastColumn="0"/>
            </w:pPr>
            <w:proofErr w:type="gramStart"/>
            <w:r>
              <w:rPr>
                <w:rFonts w:hint="eastAsia"/>
              </w:rPr>
              <w:t>公有云</w:t>
            </w:r>
            <w:proofErr w:type="gramEnd"/>
            <w:r>
              <w:rPr>
                <w:rFonts w:hint="eastAsia"/>
              </w:rPr>
              <w:t>的安全隐患：公众</w:t>
            </w:r>
            <w:r>
              <w:rPr>
                <w:rFonts w:hint="eastAsia"/>
              </w:rPr>
              <w:t>IP</w:t>
            </w:r>
            <w:r>
              <w:rPr>
                <w:rFonts w:hint="eastAsia"/>
              </w:rPr>
              <w:t>资源是重用的，新租户对该</w:t>
            </w:r>
            <w:r>
              <w:rPr>
                <w:rFonts w:hint="eastAsia"/>
              </w:rPr>
              <w:t>IP</w:t>
            </w:r>
            <w:r>
              <w:rPr>
                <w:rFonts w:hint="eastAsia"/>
              </w:rPr>
              <w:t>曾经用以做出的行为并不了解但更有机会成为目标。</w:t>
            </w:r>
          </w:p>
          <w:p w:rsidR="00AE6694" w:rsidP="00AE6694" w:rsidRDefault="00AE6694" w14:paraId="02FF7FCE" w14:textId="77777777">
            <w:pPr>
              <w:spacing w:before="240" w:line="240" w:lineRule="auto"/>
              <w:cnfStyle w:val="000000100000" w:firstRow="0" w:lastRow="0" w:firstColumn="0" w:lastColumn="0" w:oddVBand="0" w:evenVBand="0" w:oddHBand="1" w:evenHBand="0" w:firstRowFirstColumn="0" w:firstRowLastColumn="0" w:lastRowFirstColumn="0" w:lastRowLastColumn="0"/>
            </w:pPr>
            <w:proofErr w:type="gramStart"/>
            <w:r>
              <w:rPr>
                <w:rFonts w:hint="eastAsia"/>
              </w:rPr>
              <w:t>公有云</w:t>
            </w:r>
            <w:proofErr w:type="gramEnd"/>
            <w:r>
              <w:rPr>
                <w:rFonts w:hint="eastAsia"/>
              </w:rPr>
              <w:t>有</w:t>
            </w:r>
            <w:r>
              <w:rPr>
                <w:rFonts w:hint="eastAsia"/>
              </w:rPr>
              <w:t>VPC</w:t>
            </w:r>
            <w:proofErr w:type="gramStart"/>
            <w:r>
              <w:rPr>
                <w:rFonts w:hint="eastAsia"/>
              </w:rPr>
              <w:t>作东</w:t>
            </w:r>
            <w:proofErr w:type="gramEnd"/>
            <w:r>
              <w:rPr>
                <w:rFonts w:hint="eastAsia"/>
              </w:rPr>
              <w:t>西向或南北向的隔离，但</w:t>
            </w:r>
            <w:proofErr w:type="gramStart"/>
            <w:r>
              <w:rPr>
                <w:rFonts w:hint="eastAsia"/>
              </w:rPr>
              <w:t>公有云</w:t>
            </w:r>
            <w:proofErr w:type="gramEnd"/>
            <w:r>
              <w:rPr>
                <w:rFonts w:hint="eastAsia"/>
              </w:rPr>
              <w:t>的控制介面无可避免地面向公众，而且其数据是否隔离于其他方向也是逻辑上的，本质上还是可以打通的，全部靠管理员对数据存取权限的设定。在不少</w:t>
            </w:r>
            <w:proofErr w:type="gramStart"/>
            <w:r>
              <w:rPr>
                <w:rFonts w:hint="eastAsia"/>
              </w:rPr>
              <w:t>公有云企业</w:t>
            </w:r>
            <w:proofErr w:type="gramEnd"/>
            <w:r>
              <w:rPr>
                <w:rFonts w:hint="eastAsia"/>
              </w:rPr>
              <w:t>资料泄露的事件中，除了是管理员</w:t>
            </w:r>
            <w:proofErr w:type="gramStart"/>
            <w:r>
              <w:rPr>
                <w:rFonts w:hint="eastAsia"/>
              </w:rPr>
              <w:t>帐号</w:t>
            </w:r>
            <w:proofErr w:type="gramEnd"/>
            <w:r>
              <w:rPr>
                <w:rFonts w:hint="eastAsia"/>
              </w:rPr>
              <w:t>泄露外，人为错误开放资源存取权限也是导致数据保护事件的其中一大主因。</w:t>
            </w:r>
          </w:p>
          <w:p w:rsidR="00AE6694" w:rsidP="00AE6694" w:rsidRDefault="00AE6694" w14:paraId="1ED6BC95"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以上的问题在只针对企业的行业云或专属云，甚至是混合云都相对有效针对（例：物理式安全，封闭式管理介面）</w:t>
            </w:r>
          </w:p>
          <w:p w:rsidR="00AE6694" w:rsidP="00AE6694" w:rsidRDefault="00AE6694" w14:paraId="2F0D6332" w14:textId="3D0DFF76">
            <w:pPr>
              <w:spacing w:before="240" w:line="240" w:lineRule="auto"/>
              <w:cnfStyle w:val="000000100000" w:firstRow="0" w:lastRow="0" w:firstColumn="0" w:lastColumn="0" w:oddVBand="0" w:evenVBand="0" w:oddHBand="1" w:evenHBand="0" w:firstRowFirstColumn="0" w:firstRowLastColumn="0" w:lastRowFirstColumn="0" w:lastRowLastColumn="0"/>
            </w:pPr>
          </w:p>
          <w:p w:rsidR="00065212" w:rsidP="00AE6694" w:rsidRDefault="00065212" w14:paraId="5D0E1873" w14:textId="00CCD1AB">
            <w:pPr>
              <w:spacing w:before="240" w:line="240" w:lineRule="auto"/>
              <w:cnfStyle w:val="000000100000" w:firstRow="0" w:lastRow="0" w:firstColumn="0" w:lastColumn="0" w:oddVBand="0" w:evenVBand="0" w:oddHBand="1" w:evenHBand="0" w:firstRowFirstColumn="0" w:firstRowLastColumn="0" w:lastRowFirstColumn="0" w:lastRowLastColumn="0"/>
            </w:pPr>
          </w:p>
          <w:p w:rsidR="00065212" w:rsidP="00AE6694" w:rsidRDefault="00065212" w14:paraId="7832B8C3" w14:textId="77777777">
            <w:pPr>
              <w:spacing w:before="240" w:line="240" w:lineRule="auto"/>
              <w:cnfStyle w:val="000000100000" w:firstRow="0" w:lastRow="0" w:firstColumn="0" w:lastColumn="0" w:oddVBand="0" w:evenVBand="0" w:oddHBand="1" w:evenHBand="0" w:firstRowFirstColumn="0" w:firstRowLastColumn="0" w:lastRowFirstColumn="0" w:lastRowLastColumn="0"/>
            </w:pPr>
          </w:p>
          <w:p w:rsidR="00AE6694" w:rsidP="00AE6694" w:rsidRDefault="00AE6694" w14:paraId="2FA32F16" w14:textId="0AD031EA">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大部分</w:t>
            </w:r>
            <w:proofErr w:type="gramStart"/>
            <w:r>
              <w:rPr>
                <w:rFonts w:hint="eastAsia"/>
              </w:rPr>
              <w:t>公有云</w:t>
            </w:r>
            <w:proofErr w:type="gramEnd"/>
            <w:r>
              <w:rPr>
                <w:rFonts w:hint="eastAsia"/>
              </w:rPr>
              <w:t>的虚拟主机都有竞价弹性使用模式，客户以竞投出价方式（通常低于半价）使用，要</w:t>
            </w:r>
            <w:proofErr w:type="gramStart"/>
            <w:r>
              <w:rPr>
                <w:rFonts w:hint="eastAsia"/>
              </w:rPr>
              <w:t>求是云</w:t>
            </w:r>
            <w:proofErr w:type="gramEnd"/>
            <w:r>
              <w:rPr>
                <w:rFonts w:hint="eastAsia"/>
              </w:rPr>
              <w:t>平台可以随时回收资源，场景多是有海量分布式计算需求的科研或数据分析等系统，随开随用，随时按</w:t>
            </w:r>
            <w:r>
              <w:rPr>
                <w:rFonts w:hint="eastAsia"/>
              </w:rPr>
              <w:t>API</w:t>
            </w:r>
            <w:r>
              <w:rPr>
                <w:rFonts w:hint="eastAsia"/>
              </w:rPr>
              <w:t>要求关机；但是这就有机会造成企业租户</w:t>
            </w:r>
            <w:proofErr w:type="gramStart"/>
            <w:r>
              <w:rPr>
                <w:rFonts w:hint="eastAsia"/>
              </w:rPr>
              <w:t>的虚机可能</w:t>
            </w:r>
            <w:proofErr w:type="gramEnd"/>
            <w:r>
              <w:rPr>
                <w:rFonts w:hint="eastAsia"/>
              </w:rPr>
              <w:t>与同时有一些消耗大量</w:t>
            </w:r>
            <w:r>
              <w:rPr>
                <w:rFonts w:hint="eastAsia"/>
              </w:rPr>
              <w:t>CPU</w:t>
            </w:r>
            <w:r>
              <w:rPr>
                <w:rFonts w:hint="eastAsia"/>
              </w:rPr>
              <w:t>或带宽的非业务系统在使用同一物理资源，不利于追求稳定的业务处理。</w:t>
            </w:r>
          </w:p>
          <w:p w:rsidR="00AE6694" w:rsidP="00AE6694" w:rsidRDefault="00AE6694" w14:paraId="22522221" w14:textId="77777777">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当租户对</w:t>
            </w:r>
            <w:proofErr w:type="gramStart"/>
            <w:r>
              <w:rPr>
                <w:rFonts w:hint="eastAsia"/>
              </w:rPr>
              <w:t>公有云</w:t>
            </w:r>
            <w:proofErr w:type="gramEnd"/>
            <w:r>
              <w:rPr>
                <w:rFonts w:hint="eastAsia"/>
              </w:rPr>
              <w:t>的服务在</w:t>
            </w:r>
            <w:proofErr w:type="gramStart"/>
            <w:r>
              <w:rPr>
                <w:rFonts w:hint="eastAsia"/>
              </w:rPr>
              <w:t>代码级</w:t>
            </w:r>
            <w:proofErr w:type="gramEnd"/>
            <w:r>
              <w:rPr>
                <w:rFonts w:hint="eastAsia"/>
              </w:rPr>
              <w:t>作了深度融合，所以就算是云原生的系统开发，最好还是减少对独有性服务依赖以免在发现成本在混合云或</w:t>
            </w:r>
            <w:proofErr w:type="gramStart"/>
            <w:r>
              <w:rPr>
                <w:rFonts w:hint="eastAsia"/>
              </w:rPr>
              <w:t>专属云更具</w:t>
            </w:r>
            <w:proofErr w:type="gramEnd"/>
            <w:r>
              <w:rPr>
                <w:rFonts w:hint="eastAsia"/>
              </w:rPr>
              <w:t>规模经济效益但迁移成本过高而被锁定了。</w:t>
            </w:r>
          </w:p>
          <w:p w:rsidR="001737A8" w:rsidP="00AE6694" w:rsidRDefault="00AE6694" w14:paraId="5125B129" w14:textId="43F41C3D">
            <w:pPr>
              <w:spacing w:before="240" w:line="240" w:lineRule="auto"/>
              <w:cnfStyle w:val="000000100000" w:firstRow="0" w:lastRow="0" w:firstColumn="0" w:lastColumn="0" w:oddVBand="0" w:evenVBand="0" w:oddHBand="1" w:evenHBand="0" w:firstRowFirstColumn="0" w:firstRowLastColumn="0" w:lastRowFirstColumn="0" w:lastRowLastColumn="0"/>
            </w:pPr>
            <w:r>
              <w:rPr>
                <w:rFonts w:hint="eastAsia"/>
              </w:rPr>
              <w:t>长期使用成本有可能会更高的有：</w:t>
            </w:r>
            <w:proofErr w:type="gramStart"/>
            <w:r>
              <w:rPr>
                <w:rFonts w:hint="eastAsia"/>
              </w:rPr>
              <w:t>高效能虚机</w:t>
            </w:r>
            <w:proofErr w:type="gramEnd"/>
            <w:r>
              <w:rPr>
                <w:rFonts w:hint="eastAsia"/>
              </w:rPr>
              <w:t>(&gt;8U 16GB RAM)</w:t>
            </w:r>
            <w:r>
              <w:rPr>
                <w:rFonts w:hint="eastAsia"/>
              </w:rPr>
              <w:t>，大量存储（无论是块或对象存储，因为</w:t>
            </w:r>
            <w:proofErr w:type="gramStart"/>
            <w:r>
              <w:rPr>
                <w:rFonts w:hint="eastAsia"/>
              </w:rPr>
              <w:t>公有云</w:t>
            </w:r>
            <w:proofErr w:type="gramEnd"/>
            <w:r>
              <w:rPr>
                <w:rFonts w:hint="eastAsia"/>
              </w:rPr>
              <w:t>对存储没有折扣），流量</w:t>
            </w:r>
            <w:r>
              <w:rPr>
                <w:rFonts w:hint="eastAsia"/>
              </w:rPr>
              <w:t>(</w:t>
            </w:r>
            <w:r>
              <w:rPr>
                <w:rFonts w:hint="eastAsia"/>
              </w:rPr>
              <w:t>有的是流入免费，流出收费，</w:t>
            </w:r>
            <w:r>
              <w:rPr>
                <w:rFonts w:hint="eastAsia"/>
              </w:rPr>
              <w:t>VPC</w:t>
            </w:r>
            <w:r>
              <w:rPr>
                <w:rFonts w:hint="eastAsia"/>
              </w:rPr>
              <w:t>出入都收费</w:t>
            </w:r>
            <w:r>
              <w:rPr>
                <w:rFonts w:hint="eastAsia"/>
              </w:rPr>
              <w:t>)</w:t>
            </w:r>
          </w:p>
        </w:tc>
      </w:tr>
      <w:tr w:rsidR="00872CA6" w:rsidTr="00872CA6" w14:paraId="6890A9D6" w14:textId="77777777">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872CA6" w:rsidRDefault="00872CA6" w14:paraId="10554484" w14:textId="3CA521D6">
            <w:pPr>
              <w:spacing w:before="240" w:line="240" w:lineRule="auto"/>
            </w:pPr>
            <w:r>
              <w:lastRenderedPageBreak/>
              <w:t>22</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872CA6" w:rsidRDefault="00872CA6" w14:paraId="3232477B" w14:textId="78DD9406">
            <w:pPr>
              <w:spacing w:before="240" w:line="240" w:lineRule="auto"/>
              <w:cnfStyle w:val="000000000000" w:firstRow="0" w:lastRow="0" w:firstColumn="0" w:lastColumn="0" w:oddVBand="0" w:evenVBand="0" w:oddHBand="0" w:evenHBand="0" w:firstRowFirstColumn="0" w:firstRowLastColumn="0" w:lastRowFirstColumn="0" w:lastRowLastColumn="0"/>
            </w:pPr>
            <w:r>
              <w:t>Webinar</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872CA6" w:rsidRDefault="00FE36C8" w14:paraId="4DED171E" w14:textId="6DD59388">
            <w:pPr>
              <w:spacing w:before="240" w:line="240" w:lineRule="auto"/>
              <w:cnfStyle w:val="000000000000" w:firstRow="0" w:lastRow="0" w:firstColumn="0" w:lastColumn="0" w:oddVBand="0" w:evenVBand="0" w:oddHBand="0" w:evenHBand="0" w:firstRowFirstColumn="0" w:firstRowLastColumn="0" w:lastRowFirstColumn="0" w:lastRowLastColumn="0"/>
            </w:pPr>
            <w:r>
              <w:rPr>
                <w:rFonts w:ascii="Segoe UI" w:hAnsi="Segoe UI" w:cs="Segoe UI"/>
                <w:sz w:val="21"/>
                <w:szCs w:val="21"/>
              </w:rPr>
              <w:t>I am planning to migrate my server farm to Cloud, what is vendor lock-in and how to avoid it?</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FE36C8" w:rsidP="00FE36C8" w:rsidRDefault="00FE36C8" w14:paraId="5770DCBE" w14:textId="1B9B197C">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Segoe UI" w:hAnsi="Segoe UI" w:cs="Segoe UI"/>
                <w:sz w:val="21"/>
                <w:szCs w:val="21"/>
              </w:rPr>
            </w:pPr>
            <w:r>
              <w:rPr>
                <w:rFonts w:ascii="Segoe UI" w:hAnsi="Segoe UI" w:cs="Segoe UI"/>
                <w:sz w:val="21"/>
                <w:szCs w:val="21"/>
              </w:rPr>
              <w:t xml:space="preserve">Vendor lock-in happens, we just try to minimize lock-in effect and become portable with minimum price to paid, in terms of cost, service availability or data protection.  For Cloud Service, If you are using the application or service can run at only one brand or even tightly integrated with Cloud proprietary service at program code level, it won't work without the platform, it either technical impossible or an extremely high cost to </w:t>
            </w:r>
            <w:proofErr w:type="spellStart"/>
            <w:r>
              <w:rPr>
                <w:rFonts w:ascii="Segoe UI" w:hAnsi="Segoe UI" w:cs="Segoe UI"/>
                <w:sz w:val="21"/>
                <w:szCs w:val="21"/>
              </w:rPr>
              <w:t>replatform</w:t>
            </w:r>
            <w:proofErr w:type="spellEnd"/>
            <w:r>
              <w:rPr>
                <w:rFonts w:ascii="Segoe UI" w:hAnsi="Segoe UI" w:cs="Segoe UI"/>
                <w:sz w:val="21"/>
                <w:szCs w:val="21"/>
              </w:rPr>
              <w:t xml:space="preserve"> the application, this is the worst Cloud vender lock-in and please try to choose another application depends on widely adopted platform or technology unless you are okay with the long-term TCO.</w:t>
            </w:r>
          </w:p>
          <w:p w:rsidR="00FE36C8" w:rsidP="00FE36C8" w:rsidRDefault="00FE36C8" w14:paraId="1FD1509F"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Segoe UI" w:hAnsi="Segoe UI" w:cs="Segoe UI"/>
                <w:sz w:val="21"/>
                <w:szCs w:val="21"/>
              </w:rPr>
            </w:pPr>
            <w:r>
              <w:rPr>
                <w:rFonts w:ascii="Segoe UI" w:hAnsi="Segoe UI" w:cs="Segoe UI"/>
                <w:sz w:val="21"/>
                <w:szCs w:val="21"/>
              </w:rPr>
              <w:t>Usually IaaS avoids vendor lock-in for traditional application.  but use Public Cloud IaaS might still bring cost &amp; compliance concerns.</w:t>
            </w:r>
          </w:p>
          <w:p w:rsidR="00872CA6" w:rsidP="00A227DB" w:rsidRDefault="00FE36C8" w14:paraId="67B5A6E1"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Segoe UI" w:hAnsi="Segoe UI" w:cs="Segoe UI"/>
                <w:sz w:val="21"/>
                <w:szCs w:val="21"/>
              </w:rPr>
            </w:pPr>
            <w:r>
              <w:rPr>
                <w:rFonts w:ascii="Segoe UI" w:hAnsi="Segoe UI" w:cs="Segoe UI"/>
                <w:sz w:val="21"/>
                <w:szCs w:val="21"/>
              </w:rPr>
              <w:t xml:space="preserve">For modern application, they can be deployed </w:t>
            </w:r>
            <w:proofErr w:type="gramStart"/>
            <w:r>
              <w:rPr>
                <w:rFonts w:ascii="Segoe UI" w:hAnsi="Segoe UI" w:cs="Segoe UI"/>
                <w:sz w:val="21"/>
                <w:szCs w:val="21"/>
              </w:rPr>
              <w:t>in to</w:t>
            </w:r>
            <w:proofErr w:type="gramEnd"/>
            <w:r>
              <w:rPr>
                <w:rFonts w:ascii="Segoe UI" w:hAnsi="Segoe UI" w:cs="Segoe UI"/>
                <w:sz w:val="21"/>
                <w:szCs w:val="21"/>
              </w:rPr>
              <w:t xml:space="preserve"> a Container architecture, which can help to minimize vendor lock-in and Sangfor do have Next Generation platform with Container and CaaS.</w:t>
            </w:r>
          </w:p>
          <w:p w:rsidR="00B63772" w:rsidP="00A227DB" w:rsidRDefault="00B63772" w14:paraId="1B9CC725" w14:textId="1D97E84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pPr>
          </w:p>
        </w:tc>
      </w:tr>
      <w:tr w:rsidR="00D06F88" w:rsidTr="00872CA6" w14:paraId="3B7C3DA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A227DB" w:rsidRDefault="00A227DB" w14:paraId="23C1E31F" w14:textId="1A585B59">
            <w:pPr>
              <w:spacing w:before="240" w:line="240" w:lineRule="auto"/>
            </w:pPr>
            <w:r>
              <w:t>23</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A227DB" w:rsidRDefault="00A227DB" w14:paraId="6032D9DA" w14:textId="2FE56459">
            <w:pPr>
              <w:spacing w:before="240" w:line="240" w:lineRule="auto"/>
              <w:cnfStyle w:val="000000100000" w:firstRow="0" w:lastRow="0" w:firstColumn="0" w:lastColumn="0" w:oddVBand="0" w:evenVBand="0" w:oddHBand="1" w:evenHBand="0" w:firstRowFirstColumn="0" w:firstRowLastColumn="0" w:lastRowFirstColumn="0" w:lastRowLastColumn="0"/>
            </w:pPr>
            <w:r>
              <w:t>Webinar</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A227DB" w:rsidRDefault="00A227DB" w14:paraId="19DC65E0" w14:textId="5E43F3E4">
            <w:pPr>
              <w:spacing w:before="24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21"/>
                <w:szCs w:val="21"/>
              </w:rPr>
            </w:pPr>
            <w:r>
              <w:rPr>
                <w:rFonts w:ascii="Segoe UI" w:hAnsi="Segoe UI" w:cs="Segoe UI"/>
                <w:sz w:val="21"/>
                <w:szCs w:val="21"/>
              </w:rPr>
              <w:t xml:space="preserve">My company has multiple locations as production with R&amp;D and sales branches, R&amp;D &amp; Production data use ERP and MRPII, </w:t>
            </w:r>
            <w:proofErr w:type="spellStart"/>
            <w:r>
              <w:rPr>
                <w:rFonts w:ascii="Segoe UI" w:hAnsi="Segoe UI" w:cs="Segoe UI"/>
                <w:sz w:val="21"/>
                <w:szCs w:val="21"/>
              </w:rPr>
              <w:t>i</w:t>
            </w:r>
            <w:proofErr w:type="spellEnd"/>
            <w:r>
              <w:rPr>
                <w:rFonts w:ascii="Segoe UI" w:hAnsi="Segoe UI" w:cs="Segoe UI"/>
                <w:sz w:val="21"/>
                <w:szCs w:val="21"/>
              </w:rPr>
              <w:t xml:space="preserve"> am worried about data security, what type of cloud suits?</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B63772" w:rsidP="00B63772" w:rsidRDefault="00B63772" w14:paraId="3F4616CE" w14:textId="77777777">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egoe UI" w:hAnsi="Segoe UI" w:cs="Segoe UI"/>
                <w:sz w:val="21"/>
                <w:szCs w:val="21"/>
              </w:rPr>
            </w:pPr>
            <w:r>
              <w:rPr>
                <w:rFonts w:ascii="Segoe UI" w:hAnsi="Segoe UI" w:cs="Segoe UI"/>
                <w:sz w:val="21"/>
                <w:szCs w:val="21"/>
              </w:rPr>
              <w:t>Technically, all brand of IaaS Cloud, no matter Public or Private can be used to host internal applications.</w:t>
            </w:r>
            <w:r>
              <w:rPr>
                <w:rFonts w:ascii="Segoe UI" w:hAnsi="Segoe UI" w:cs="Segoe UI"/>
                <w:sz w:val="21"/>
                <w:szCs w:val="21"/>
                <w:lang w:val="en-US"/>
              </w:rPr>
              <w:t xml:space="preserve"> But for easier security control, it depends on user's control.  since public cloud always allows tenant administrator to configure </w:t>
            </w:r>
            <w:proofErr w:type="gramStart"/>
            <w:r>
              <w:rPr>
                <w:rFonts w:ascii="Segoe UI" w:hAnsi="Segoe UI" w:cs="Segoe UI"/>
                <w:sz w:val="21"/>
                <w:szCs w:val="21"/>
                <w:lang w:val="en-US"/>
              </w:rPr>
              <w:t>public</w:t>
            </w:r>
            <w:proofErr w:type="gramEnd"/>
            <w:r>
              <w:rPr>
                <w:rFonts w:ascii="Segoe UI" w:hAnsi="Segoe UI" w:cs="Segoe UI"/>
                <w:sz w:val="21"/>
                <w:szCs w:val="21"/>
                <w:lang w:val="en-US"/>
              </w:rPr>
              <w:t xml:space="preserve"> accessible path, no matter intentionally or by mistake.  And according to public cloud's shared responsibility, tenant </w:t>
            </w:r>
            <w:proofErr w:type="gramStart"/>
            <w:r>
              <w:rPr>
                <w:rFonts w:ascii="Segoe UI" w:hAnsi="Segoe UI" w:cs="Segoe UI"/>
                <w:sz w:val="21"/>
                <w:szCs w:val="21"/>
                <w:lang w:val="en-US"/>
              </w:rPr>
              <w:t>are</w:t>
            </w:r>
            <w:proofErr w:type="gramEnd"/>
            <w:r>
              <w:rPr>
                <w:rFonts w:ascii="Segoe UI" w:hAnsi="Segoe UI" w:cs="Segoe UI"/>
                <w:sz w:val="21"/>
                <w:szCs w:val="21"/>
                <w:lang w:val="en-US"/>
              </w:rPr>
              <w:t xml:space="preserve"> responsible for security on cloud, extra data protection review tools and service are required</w:t>
            </w:r>
          </w:p>
          <w:p w:rsidR="00B63772" w:rsidP="00B63772" w:rsidRDefault="00B63772" w14:paraId="7EE5AFDA" w14:textId="74DC3CCE">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egoe UI" w:hAnsi="Segoe UI" w:cs="Segoe UI"/>
                <w:sz w:val="21"/>
                <w:szCs w:val="21"/>
              </w:rPr>
            </w:pPr>
            <w:r>
              <w:rPr>
                <w:rFonts w:ascii="Segoe UI" w:hAnsi="Segoe UI" w:cs="Segoe UI"/>
                <w:sz w:val="21"/>
                <w:szCs w:val="21"/>
              </w:rPr>
              <w:t xml:space="preserve">as for Public Cloud Service Provider, they provide </w:t>
            </w:r>
            <w:proofErr w:type="gramStart"/>
            <w:r>
              <w:rPr>
                <w:rFonts w:ascii="Segoe UI" w:hAnsi="Segoe UI" w:cs="Segoe UI"/>
                <w:sz w:val="21"/>
                <w:szCs w:val="21"/>
              </w:rPr>
              <w:t>RDS</w:t>
            </w:r>
            <w:proofErr w:type="gramEnd"/>
            <w:r>
              <w:rPr>
                <w:rFonts w:ascii="Segoe UI" w:hAnsi="Segoe UI" w:cs="Segoe UI"/>
                <w:sz w:val="21"/>
                <w:szCs w:val="21"/>
              </w:rPr>
              <w:t xml:space="preserve"> or PaaS &amp; Big data services are friendly to Online or ad-hoc service provided by Tech Company or Developers.   If we are end-users and use out-of-box Line of Business Application, just like ERP or MRPII, we will not use those part of fancy functions and the basic IaaS long-term running cost usually higher TCO at Public Cloud, comparing to localized services. </w:t>
            </w:r>
          </w:p>
          <w:p w:rsidR="00B63772" w:rsidP="00B63772" w:rsidRDefault="00B63772" w14:paraId="4C98484A" w14:textId="77777777">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egoe UI" w:hAnsi="Segoe UI" w:cs="Segoe UI"/>
                <w:sz w:val="21"/>
                <w:szCs w:val="21"/>
              </w:rPr>
            </w:pPr>
            <w:r>
              <w:rPr>
                <w:rFonts w:ascii="Segoe UI" w:hAnsi="Segoe UI" w:cs="Segoe UI"/>
                <w:sz w:val="21"/>
                <w:szCs w:val="21"/>
              </w:rPr>
              <w:t xml:space="preserve">As LOB application data should be totally isolated from external access and provide stable service to designated users only, </w:t>
            </w:r>
            <w:proofErr w:type="gramStart"/>
            <w:r>
              <w:rPr>
                <w:rFonts w:ascii="Segoe UI" w:hAnsi="Segoe UI" w:cs="Segoe UI"/>
                <w:sz w:val="21"/>
                <w:szCs w:val="21"/>
              </w:rPr>
              <w:t>We</w:t>
            </w:r>
            <w:proofErr w:type="gramEnd"/>
            <w:r>
              <w:rPr>
                <w:rFonts w:ascii="Segoe UI" w:hAnsi="Segoe UI" w:cs="Segoe UI"/>
                <w:sz w:val="21"/>
                <w:szCs w:val="21"/>
              </w:rPr>
              <w:t xml:space="preserve"> will suggest a OPEX model localized Enterprise Grade IaaS Cloud Model, depends on sizing &amp; compliance requirement, either an shared or dedicated platform at localized Central Managed Cloud Service with distributed resource at R&amp;D should be able to handle usability and data protection at the same time.</w:t>
            </w:r>
          </w:p>
          <w:p w:rsidR="00A227DB" w:rsidP="00FE36C8" w:rsidRDefault="00A227DB" w14:paraId="373D0882" w14:textId="77777777">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egoe UI" w:hAnsi="Segoe UI" w:cs="Segoe UI"/>
                <w:sz w:val="21"/>
                <w:szCs w:val="21"/>
              </w:rPr>
            </w:pPr>
          </w:p>
        </w:tc>
      </w:tr>
      <w:tr w:rsidR="00806206" w:rsidTr="00872CA6" w14:paraId="1B6B09C7" w14:textId="77777777">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806206" w:rsidRDefault="00806206" w14:paraId="0544C10D" w14:textId="0D06D95F">
            <w:pPr>
              <w:spacing w:before="240" w:line="240" w:lineRule="auto"/>
            </w:pPr>
            <w:r>
              <w:t>24</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806206" w:rsidRDefault="00806206" w14:paraId="39AEB3B0" w14:textId="5ACDC8BC">
            <w:pPr>
              <w:spacing w:before="240" w:line="240" w:lineRule="auto"/>
              <w:cnfStyle w:val="000000000000" w:firstRow="0" w:lastRow="0" w:firstColumn="0" w:lastColumn="0" w:oddVBand="0" w:evenVBand="0" w:oddHBand="0"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806206" w:rsidRDefault="007B6F87" w14:paraId="7E3047F7" w14:textId="4F3B7C7F">
            <w:pPr>
              <w:spacing w:before="24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21"/>
                <w:szCs w:val="21"/>
              </w:rPr>
            </w:pPr>
            <w:r w:rsidRPr="007B6F87">
              <w:rPr>
                <w:rFonts w:ascii="Segoe UI" w:hAnsi="Segoe UI" w:cs="Segoe UI"/>
                <w:sz w:val="21"/>
                <w:szCs w:val="21"/>
              </w:rPr>
              <w:t>what is different between Block and File Storage</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7B6F87" w:rsidP="00B63772" w:rsidRDefault="007B6F87" w14:paraId="3A2C5C72"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Segoe UI" w:hAnsi="Segoe UI" w:cs="Segoe UI"/>
                <w:sz w:val="21"/>
                <w:szCs w:val="21"/>
              </w:rPr>
            </w:pPr>
          </w:p>
          <w:p w:rsidR="00806206" w:rsidP="00B63772" w:rsidRDefault="007B6F87" w14:paraId="1D45D78D" w14:textId="1BEEFB53">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Segoe UI" w:hAnsi="Segoe UI" w:cs="Segoe UI"/>
                <w:sz w:val="21"/>
                <w:szCs w:val="21"/>
              </w:rPr>
            </w:pPr>
            <w:r>
              <w:rPr>
                <w:rFonts w:ascii="Segoe UI" w:hAnsi="Segoe UI" w:cs="Segoe UI"/>
                <w:sz w:val="21"/>
                <w:szCs w:val="21"/>
              </w:rPr>
              <w:t>B</w:t>
            </w:r>
            <w:r w:rsidRPr="007B6F87">
              <w:rPr>
                <w:rFonts w:ascii="Segoe UI" w:hAnsi="Segoe UI" w:cs="Segoe UI"/>
                <w:sz w:val="21"/>
                <w:szCs w:val="21"/>
              </w:rPr>
              <w:t xml:space="preserve">lock is for VM Boot and Data </w:t>
            </w:r>
            <w:proofErr w:type="gramStart"/>
            <w:r w:rsidRPr="007B6F87">
              <w:rPr>
                <w:rFonts w:ascii="Segoe UI" w:hAnsi="Segoe UI" w:cs="Segoe UI"/>
                <w:sz w:val="21"/>
                <w:szCs w:val="21"/>
              </w:rPr>
              <w:t>Disk,</w:t>
            </w:r>
            <w:proofErr w:type="gramEnd"/>
            <w:r w:rsidRPr="007B6F87">
              <w:rPr>
                <w:rFonts w:ascii="Segoe UI" w:hAnsi="Segoe UI" w:cs="Segoe UI"/>
                <w:sz w:val="21"/>
                <w:szCs w:val="21"/>
              </w:rPr>
              <w:t xml:space="preserve"> File Storage is for File base sharing</w:t>
            </w:r>
          </w:p>
        </w:tc>
      </w:tr>
      <w:tr w:rsidR="00D06F88" w:rsidTr="00872CA6" w14:paraId="6DFE0D4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7B6F87" w:rsidRDefault="008405D2" w14:paraId="5BD7CCBE" w14:textId="315CCE63">
            <w:pPr>
              <w:spacing w:before="240" w:line="240" w:lineRule="auto"/>
            </w:pPr>
            <w:r>
              <w:t>25</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7B6F87" w:rsidRDefault="008405D2" w14:paraId="00D687F8" w14:textId="7A715B92">
            <w:pPr>
              <w:spacing w:before="240" w:line="240" w:lineRule="auto"/>
              <w:cnfStyle w:val="000000100000" w:firstRow="0" w:lastRow="0" w:firstColumn="0" w:lastColumn="0" w:oddVBand="0" w:evenVBand="0" w:oddHBand="1"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Pr="007B6F87" w:rsidR="007B6F87" w:rsidRDefault="004F4905" w14:paraId="412ADAA2" w14:textId="142A0A72">
            <w:pPr>
              <w:spacing w:before="24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21"/>
                <w:szCs w:val="21"/>
              </w:rPr>
            </w:pPr>
            <w:r w:rsidRPr="004F4905">
              <w:rPr>
                <w:rFonts w:ascii="Segoe UI" w:hAnsi="Segoe UI" w:cs="Segoe UI"/>
                <w:sz w:val="21"/>
                <w:szCs w:val="21"/>
              </w:rPr>
              <w:t>do we will have monthly billing regarding from this platform?? and will it be different between offline and online VM pricing??</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7B6F87" w:rsidP="000268B2" w:rsidRDefault="000268B2" w14:paraId="241252C5" w14:textId="11544F18">
            <w:pPr>
              <w:pStyle w:val="NormalWeb"/>
              <w:spacing w:after="0"/>
              <w:cnfStyle w:val="000000100000" w:firstRow="0" w:lastRow="0" w:firstColumn="0" w:lastColumn="0" w:oddVBand="0" w:evenVBand="0" w:oddHBand="1" w:evenHBand="0" w:firstRowFirstColumn="0" w:firstRowLastColumn="0" w:lastRowFirstColumn="0" w:lastRowLastColumn="0"/>
              <w:rPr>
                <w:rFonts w:ascii="Segoe UI" w:hAnsi="Segoe UI" w:cs="Segoe UI"/>
                <w:sz w:val="21"/>
                <w:szCs w:val="21"/>
              </w:rPr>
            </w:pPr>
            <w:r w:rsidRPr="000268B2">
              <w:rPr>
                <w:rFonts w:ascii="Segoe UI" w:hAnsi="Segoe UI" w:cs="Segoe UI"/>
                <w:sz w:val="21"/>
                <w:szCs w:val="21"/>
              </w:rPr>
              <w:t xml:space="preserve">Sangfor to Partner is static Node based One-Off + yearly </w:t>
            </w:r>
            <w:r>
              <w:rPr>
                <w:rFonts w:ascii="Segoe UI" w:hAnsi="Segoe UI" w:cs="Segoe UI"/>
                <w:sz w:val="21"/>
                <w:szCs w:val="21"/>
              </w:rPr>
              <w:t>subscription.</w:t>
            </w:r>
            <w:r w:rsidR="005A6237">
              <w:rPr>
                <w:rFonts w:ascii="Segoe UI" w:hAnsi="Segoe UI" w:cs="Segoe UI"/>
                <w:sz w:val="21"/>
                <w:szCs w:val="21"/>
              </w:rPr>
              <w:t xml:space="preserve"> </w:t>
            </w:r>
            <w:r w:rsidRPr="000268B2">
              <w:rPr>
                <w:rFonts w:ascii="Segoe UI" w:hAnsi="Segoe UI" w:cs="Segoe UI"/>
                <w:sz w:val="21"/>
                <w:szCs w:val="21"/>
              </w:rPr>
              <w:t>it is up to the partner to manage their own pricing model</w:t>
            </w:r>
            <w:r w:rsidR="005A6237">
              <w:rPr>
                <w:rFonts w:ascii="Segoe UI" w:hAnsi="Segoe UI" w:cs="Segoe UI"/>
                <w:sz w:val="21"/>
                <w:szCs w:val="21"/>
              </w:rPr>
              <w:t xml:space="preserve"> </w:t>
            </w:r>
            <w:r w:rsidR="005A6237">
              <w:rPr>
                <w:rFonts w:ascii="Segoe UI" w:hAnsi="Segoe UI" w:cs="Segoe UI"/>
                <w:sz w:val="21"/>
                <w:szCs w:val="21"/>
              </w:rPr>
              <w:br/>
            </w:r>
            <w:r w:rsidRPr="005A6237" w:rsidR="005A6237">
              <w:rPr>
                <w:rFonts w:ascii="Segoe UI" w:hAnsi="Segoe UI" w:cs="Segoe UI"/>
                <w:sz w:val="21"/>
                <w:szCs w:val="21"/>
              </w:rPr>
              <w:t>the system can generate tenant's resource utilization like VM on/off &amp; resource info under the partner's, the partner can make use the information to charge their very own tenant</w:t>
            </w:r>
          </w:p>
        </w:tc>
      </w:tr>
      <w:tr w:rsidR="008405D2" w:rsidTr="00872CA6" w14:paraId="201924DB" w14:textId="77777777">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8405D2" w:rsidRDefault="006376DF" w14:paraId="2A7544C8" w14:textId="254709A7">
            <w:pPr>
              <w:spacing w:before="240" w:line="240" w:lineRule="auto"/>
            </w:pPr>
            <w:r>
              <w:lastRenderedPageBreak/>
              <w:t>26</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8405D2" w:rsidRDefault="006376DF" w14:paraId="6FDC751C" w14:textId="1B9232B1">
            <w:pPr>
              <w:spacing w:before="240" w:line="240" w:lineRule="auto"/>
              <w:cnfStyle w:val="000000000000" w:firstRow="0" w:lastRow="0" w:firstColumn="0" w:lastColumn="0" w:oddVBand="0" w:evenVBand="0" w:oddHBand="0" w:evenHBand="0" w:firstRowFirstColumn="0" w:firstRowLastColumn="0" w:lastRowFirstColumn="0" w:lastRowLastColumn="0"/>
            </w:pPr>
            <w:r>
              <w:t>SEA</w:t>
            </w: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Pr="004F4905" w:rsidR="008405D2" w:rsidRDefault="006376DF" w14:paraId="7785A5CF" w14:textId="08D63676">
            <w:pPr>
              <w:spacing w:before="240" w:line="240" w:lineRule="auto"/>
              <w:cnfStyle w:val="000000000000" w:firstRow="0" w:lastRow="0" w:firstColumn="0" w:lastColumn="0" w:oddVBand="0" w:evenVBand="0" w:oddHBand="0" w:evenHBand="0" w:firstRowFirstColumn="0" w:firstRowLastColumn="0" w:lastRowFirstColumn="0" w:lastRowLastColumn="0"/>
              <w:rPr>
                <w:rFonts w:ascii="Segoe UI" w:hAnsi="Segoe UI" w:cs="Segoe UI"/>
                <w:sz w:val="21"/>
                <w:szCs w:val="21"/>
              </w:rPr>
            </w:pPr>
            <w:r>
              <w:rPr>
                <w:rFonts w:ascii="Segoe UI" w:hAnsi="Segoe UI" w:cs="Segoe UI"/>
                <w:sz w:val="21"/>
                <w:szCs w:val="21"/>
              </w:rPr>
              <w:t>What is comparison between local VPS hosting company and MCS?</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tbl>
            <w:tblPr>
              <w:tblStyle w:val="TableGrid"/>
              <w:tblW w:w="0" w:type="auto"/>
              <w:tblLook w:val="04A0" w:firstRow="1" w:lastRow="0" w:firstColumn="1" w:lastColumn="0" w:noHBand="0" w:noVBand="1"/>
            </w:tblPr>
            <w:tblGrid>
              <w:gridCol w:w="3264"/>
              <w:gridCol w:w="3398"/>
              <w:gridCol w:w="3497"/>
            </w:tblGrid>
            <w:tr w:rsidR="00F77D6C" w:rsidTr="006376DF" w14:paraId="496C43B5" w14:textId="77777777">
              <w:tc>
                <w:tcPr>
                  <w:tcW w:w="0" w:type="auto"/>
                  <w:hideMark/>
                </w:tcPr>
                <w:p w:rsidR="006376DF" w:rsidP="006376DF" w:rsidRDefault="006376DF" w14:paraId="087D90DD" w14:textId="77777777">
                  <w:pPr>
                    <w:spacing w:line="240" w:lineRule="auto"/>
                  </w:pPr>
                </w:p>
              </w:tc>
              <w:tc>
                <w:tcPr>
                  <w:tcW w:w="0" w:type="auto"/>
                  <w:hideMark/>
                </w:tcPr>
                <w:p w:rsidR="006376DF" w:rsidP="006376DF" w:rsidRDefault="006376DF" w14:paraId="542B1180" w14:textId="77777777">
                  <w:pPr>
                    <w:rPr>
                      <w:sz w:val="24"/>
                      <w:szCs w:val="24"/>
                    </w:rPr>
                  </w:pPr>
                  <w:r>
                    <w:rPr>
                      <w:b/>
                      <w:bCs/>
                    </w:rPr>
                    <w:t>VPS Hosting</w:t>
                  </w:r>
                </w:p>
              </w:tc>
              <w:tc>
                <w:tcPr>
                  <w:tcW w:w="0" w:type="auto"/>
                  <w:hideMark/>
                </w:tcPr>
                <w:p w:rsidR="006376DF" w:rsidP="006376DF" w:rsidRDefault="006376DF" w14:paraId="134B4394" w14:textId="77777777">
                  <w:r>
                    <w:rPr>
                      <w:b/>
                      <w:bCs/>
                    </w:rPr>
                    <w:t>Cloud Hosting</w:t>
                  </w:r>
                </w:p>
              </w:tc>
            </w:tr>
            <w:tr w:rsidR="00F77D6C" w:rsidTr="006376DF" w14:paraId="092FE2DA" w14:textId="77777777">
              <w:tc>
                <w:tcPr>
                  <w:tcW w:w="0" w:type="auto"/>
                  <w:hideMark/>
                </w:tcPr>
                <w:p w:rsidR="006376DF" w:rsidP="006376DF" w:rsidRDefault="006376DF" w14:paraId="596E4068" w14:textId="77777777">
                  <w:r>
                    <w:t>SLA</w:t>
                  </w:r>
                </w:p>
              </w:tc>
              <w:tc>
                <w:tcPr>
                  <w:tcW w:w="0" w:type="auto"/>
                  <w:hideMark/>
                </w:tcPr>
                <w:p w:rsidR="006376DF" w:rsidP="006376DF" w:rsidRDefault="006376DF" w14:paraId="75A9C4D2" w14:textId="77777777">
                  <w:r>
                    <w:t>No or &lt;99.9%</w:t>
                  </w:r>
                </w:p>
              </w:tc>
              <w:tc>
                <w:tcPr>
                  <w:tcW w:w="0" w:type="auto"/>
                  <w:hideMark/>
                </w:tcPr>
                <w:p w:rsidR="006376DF" w:rsidP="006376DF" w:rsidRDefault="006376DF" w14:paraId="0CF0B3D6" w14:textId="77777777">
                  <w:r>
                    <w:t>&gt;=99.9%</w:t>
                  </w:r>
                </w:p>
              </w:tc>
            </w:tr>
            <w:tr w:rsidR="00F77D6C" w:rsidTr="006376DF" w14:paraId="1042A1DB" w14:textId="77777777">
              <w:tc>
                <w:tcPr>
                  <w:tcW w:w="0" w:type="auto"/>
                  <w:hideMark/>
                </w:tcPr>
                <w:p w:rsidR="006376DF" w:rsidP="006376DF" w:rsidRDefault="006376DF" w14:paraId="0D1E6AF6" w14:textId="77777777">
                  <w:r>
                    <w:t>SDDC Deployment and Management</w:t>
                  </w:r>
                </w:p>
              </w:tc>
              <w:tc>
                <w:tcPr>
                  <w:tcW w:w="0" w:type="auto"/>
                  <w:hideMark/>
                </w:tcPr>
                <w:p w:rsidR="006376DF" w:rsidP="006376DF" w:rsidRDefault="006376DF" w14:paraId="62FA27D2" w14:textId="77777777">
                  <w:r>
                    <w:t>No</w:t>
                  </w:r>
                </w:p>
              </w:tc>
              <w:tc>
                <w:tcPr>
                  <w:tcW w:w="0" w:type="auto"/>
                  <w:hideMark/>
                </w:tcPr>
                <w:p w:rsidR="006376DF" w:rsidP="006376DF" w:rsidRDefault="006376DF" w14:paraId="31D695EE" w14:textId="77777777">
                  <w:r>
                    <w:t>Yes</w:t>
                  </w:r>
                </w:p>
              </w:tc>
            </w:tr>
            <w:tr w:rsidR="00F77D6C" w:rsidTr="006376DF" w14:paraId="0E788A97" w14:textId="77777777">
              <w:tc>
                <w:tcPr>
                  <w:tcW w:w="0" w:type="auto"/>
                  <w:hideMark/>
                </w:tcPr>
                <w:p w:rsidR="006376DF" w:rsidP="006376DF" w:rsidRDefault="006376DF" w14:paraId="67481297" w14:textId="77777777">
                  <w:r>
                    <w:t>Layer 3 Networking/NFV</w:t>
                  </w:r>
                </w:p>
              </w:tc>
              <w:tc>
                <w:tcPr>
                  <w:tcW w:w="0" w:type="auto"/>
                  <w:hideMark/>
                </w:tcPr>
                <w:p w:rsidR="006376DF" w:rsidP="006376DF" w:rsidRDefault="006376DF" w14:paraId="52FE285C" w14:textId="77777777">
                  <w:r>
                    <w:t>No</w:t>
                  </w:r>
                </w:p>
              </w:tc>
              <w:tc>
                <w:tcPr>
                  <w:tcW w:w="0" w:type="auto"/>
                  <w:hideMark/>
                </w:tcPr>
                <w:p w:rsidR="006376DF" w:rsidP="006376DF" w:rsidRDefault="006376DF" w14:paraId="7B5F34C6" w14:textId="77777777">
                  <w:r>
                    <w:t>Yes</w:t>
                  </w:r>
                </w:p>
              </w:tc>
            </w:tr>
            <w:tr w:rsidR="00F77D6C" w:rsidTr="006376DF" w14:paraId="50CDB75A" w14:textId="77777777">
              <w:tc>
                <w:tcPr>
                  <w:tcW w:w="0" w:type="auto"/>
                  <w:hideMark/>
                </w:tcPr>
                <w:p w:rsidR="006376DF" w:rsidP="006376DF" w:rsidRDefault="006376DF" w14:paraId="416983AB" w14:textId="77777777">
                  <w:r>
                    <w:t>Application Firewall</w:t>
                  </w:r>
                </w:p>
              </w:tc>
              <w:tc>
                <w:tcPr>
                  <w:tcW w:w="0" w:type="auto"/>
                  <w:hideMark/>
                </w:tcPr>
                <w:p w:rsidR="006376DF" w:rsidP="006376DF" w:rsidRDefault="006376DF" w14:paraId="07ED1589" w14:textId="77777777">
                  <w:r>
                    <w:t>N/A</w:t>
                  </w:r>
                </w:p>
              </w:tc>
              <w:tc>
                <w:tcPr>
                  <w:tcW w:w="0" w:type="auto"/>
                  <w:hideMark/>
                </w:tcPr>
                <w:p w:rsidR="006376DF" w:rsidP="006376DF" w:rsidRDefault="006376DF" w14:paraId="2D5FD727" w14:textId="77777777">
                  <w:r>
                    <w:t>Available</w:t>
                  </w:r>
                </w:p>
              </w:tc>
            </w:tr>
            <w:tr w:rsidR="00F77D6C" w:rsidTr="006376DF" w14:paraId="3B8159B1" w14:textId="77777777">
              <w:tc>
                <w:tcPr>
                  <w:tcW w:w="0" w:type="auto"/>
                  <w:hideMark/>
                </w:tcPr>
                <w:p w:rsidR="006376DF" w:rsidP="006376DF" w:rsidRDefault="006376DF" w14:paraId="7EFFDCC5" w14:textId="77777777">
                  <w:r>
                    <w:t>NG Firewall</w:t>
                  </w:r>
                </w:p>
              </w:tc>
              <w:tc>
                <w:tcPr>
                  <w:tcW w:w="0" w:type="auto"/>
                  <w:hideMark/>
                </w:tcPr>
                <w:p w:rsidR="006376DF" w:rsidP="006376DF" w:rsidRDefault="006376DF" w14:paraId="38C5730B" w14:textId="77777777">
                  <w:r>
                    <w:t>No</w:t>
                  </w:r>
                </w:p>
              </w:tc>
              <w:tc>
                <w:tcPr>
                  <w:tcW w:w="0" w:type="auto"/>
                  <w:hideMark/>
                </w:tcPr>
                <w:p w:rsidR="006376DF" w:rsidP="006376DF" w:rsidRDefault="006376DF" w14:paraId="09DB420B" w14:textId="77777777">
                  <w:r>
                    <w:t>Yes</w:t>
                  </w:r>
                </w:p>
              </w:tc>
            </w:tr>
            <w:tr w:rsidR="00F77D6C" w:rsidTr="006376DF" w14:paraId="6744F72F" w14:textId="77777777">
              <w:tc>
                <w:tcPr>
                  <w:tcW w:w="0" w:type="auto"/>
                  <w:hideMark/>
                </w:tcPr>
                <w:p w:rsidR="006376DF" w:rsidP="006376DF" w:rsidRDefault="006376DF" w14:paraId="6C5AAFE4" w14:textId="77777777">
                  <w:r>
                    <w:t>Private Connection</w:t>
                  </w:r>
                </w:p>
              </w:tc>
              <w:tc>
                <w:tcPr>
                  <w:tcW w:w="0" w:type="auto"/>
                  <w:hideMark/>
                </w:tcPr>
                <w:p w:rsidR="006376DF" w:rsidP="006376DF" w:rsidRDefault="006376DF" w14:paraId="6E1AC0CD" w14:textId="77777777">
                  <w:r>
                    <w:t>No</w:t>
                  </w:r>
                </w:p>
              </w:tc>
              <w:tc>
                <w:tcPr>
                  <w:tcW w:w="0" w:type="auto"/>
                  <w:hideMark/>
                </w:tcPr>
                <w:p w:rsidR="006376DF" w:rsidP="006376DF" w:rsidRDefault="006376DF" w14:paraId="136365CC" w14:textId="77777777">
                  <w:r>
                    <w:t>Yes</w:t>
                  </w:r>
                </w:p>
              </w:tc>
            </w:tr>
            <w:tr w:rsidR="00F77D6C" w:rsidTr="006376DF" w14:paraId="119EB41D" w14:textId="77777777">
              <w:tc>
                <w:tcPr>
                  <w:tcW w:w="0" w:type="auto"/>
                  <w:hideMark/>
                </w:tcPr>
                <w:p w:rsidR="006376DF" w:rsidP="006376DF" w:rsidRDefault="006376DF" w14:paraId="5BCBA921" w14:textId="77777777">
                  <w:r>
                    <w:t>Customized Guest OS Template</w:t>
                  </w:r>
                </w:p>
              </w:tc>
              <w:tc>
                <w:tcPr>
                  <w:tcW w:w="0" w:type="auto"/>
                  <w:hideMark/>
                </w:tcPr>
                <w:p w:rsidR="006376DF" w:rsidP="006376DF" w:rsidRDefault="006376DF" w14:paraId="2F2435C6" w14:textId="77777777">
                  <w:r>
                    <w:t>No</w:t>
                  </w:r>
                </w:p>
              </w:tc>
              <w:tc>
                <w:tcPr>
                  <w:tcW w:w="0" w:type="auto"/>
                  <w:hideMark/>
                </w:tcPr>
                <w:p w:rsidR="006376DF" w:rsidP="006376DF" w:rsidRDefault="006376DF" w14:paraId="1B2FBE28" w14:textId="77777777">
                  <w:r>
                    <w:t>Yes</w:t>
                  </w:r>
                </w:p>
              </w:tc>
            </w:tr>
            <w:tr w:rsidR="00F77D6C" w:rsidTr="006376DF" w14:paraId="37859725" w14:textId="77777777">
              <w:tc>
                <w:tcPr>
                  <w:tcW w:w="0" w:type="auto"/>
                  <w:hideMark/>
                </w:tcPr>
                <w:p w:rsidR="006376DF" w:rsidP="006376DF" w:rsidRDefault="006376DF" w14:paraId="10707D20" w14:textId="77777777">
                  <w:r>
                    <w:t>Snapshot</w:t>
                  </w:r>
                </w:p>
              </w:tc>
              <w:tc>
                <w:tcPr>
                  <w:tcW w:w="0" w:type="auto"/>
                  <w:hideMark/>
                </w:tcPr>
                <w:p w:rsidR="006376DF" w:rsidP="006376DF" w:rsidRDefault="006376DF" w14:paraId="467CFE21" w14:textId="77777777">
                  <w:r>
                    <w:t>No</w:t>
                  </w:r>
                </w:p>
              </w:tc>
              <w:tc>
                <w:tcPr>
                  <w:tcW w:w="0" w:type="auto"/>
                  <w:hideMark/>
                </w:tcPr>
                <w:p w:rsidR="006376DF" w:rsidP="006376DF" w:rsidRDefault="006376DF" w14:paraId="442E1918" w14:textId="77777777">
                  <w:r>
                    <w:t>Yes</w:t>
                  </w:r>
                </w:p>
              </w:tc>
            </w:tr>
            <w:tr w:rsidR="00F77D6C" w:rsidTr="006376DF" w14:paraId="31F18032" w14:textId="77777777">
              <w:tc>
                <w:tcPr>
                  <w:tcW w:w="0" w:type="auto"/>
                  <w:hideMark/>
                </w:tcPr>
                <w:p w:rsidR="006376DF" w:rsidP="006376DF" w:rsidRDefault="006376DF" w14:paraId="1B042FB9" w14:textId="77777777">
                  <w:r>
                    <w:t>Server Sharing Model</w:t>
                  </w:r>
                </w:p>
              </w:tc>
              <w:tc>
                <w:tcPr>
                  <w:tcW w:w="0" w:type="auto"/>
                  <w:hideMark/>
                </w:tcPr>
                <w:p w:rsidR="006376DF" w:rsidP="006376DF" w:rsidRDefault="006376DF" w14:paraId="0AA7986A" w14:textId="549D3FE6">
                  <w:r>
                    <w:t xml:space="preserve">Dedicated or Shared </w:t>
                  </w:r>
                  <w:r w:rsidR="009628E2">
                    <w:t>S</w:t>
                  </w:r>
                  <w:r w:rsidR="00F77D6C">
                    <w:t>tandalone</w:t>
                  </w:r>
                  <w:r>
                    <w:t xml:space="preserve"> Server</w:t>
                  </w:r>
                </w:p>
              </w:tc>
              <w:tc>
                <w:tcPr>
                  <w:tcW w:w="0" w:type="auto"/>
                  <w:hideMark/>
                </w:tcPr>
                <w:p w:rsidR="006376DF" w:rsidP="006376DF" w:rsidRDefault="006376DF" w14:paraId="5A8EC391" w14:textId="1B15B243">
                  <w:r>
                    <w:t>Dedicated or Shared Cloud Server</w:t>
                  </w:r>
                  <w:r w:rsidR="00F77D6C">
                    <w:t xml:space="preserve"> in VPC</w:t>
                  </w:r>
                </w:p>
              </w:tc>
            </w:tr>
            <w:tr w:rsidR="00F77D6C" w:rsidTr="006376DF" w14:paraId="4097634E" w14:textId="77777777">
              <w:tc>
                <w:tcPr>
                  <w:tcW w:w="0" w:type="auto"/>
                  <w:hideMark/>
                </w:tcPr>
                <w:p w:rsidR="006376DF" w:rsidP="006376DF" w:rsidRDefault="006376DF" w14:paraId="18CFD4EF" w14:textId="77777777">
                  <w:r>
                    <w:t>Scalability (auto/manual)</w:t>
                  </w:r>
                </w:p>
              </w:tc>
              <w:tc>
                <w:tcPr>
                  <w:tcW w:w="0" w:type="auto"/>
                  <w:hideMark/>
                </w:tcPr>
                <w:p w:rsidR="006376DF" w:rsidP="006376DF" w:rsidRDefault="006376DF" w14:paraId="78289556" w14:textId="77777777">
                  <w:r>
                    <w:t>No</w:t>
                  </w:r>
                </w:p>
              </w:tc>
              <w:tc>
                <w:tcPr>
                  <w:tcW w:w="0" w:type="auto"/>
                  <w:hideMark/>
                </w:tcPr>
                <w:p w:rsidR="006376DF" w:rsidP="006376DF" w:rsidRDefault="006376DF" w14:paraId="47F5ED24" w14:textId="77777777">
                  <w:r>
                    <w:t>Yes</w:t>
                  </w:r>
                </w:p>
              </w:tc>
            </w:tr>
            <w:tr w:rsidR="00F77D6C" w:rsidTr="006376DF" w14:paraId="2AA282A4" w14:textId="77777777">
              <w:tc>
                <w:tcPr>
                  <w:tcW w:w="0" w:type="auto"/>
                  <w:hideMark/>
                </w:tcPr>
                <w:p w:rsidR="006376DF" w:rsidP="006376DF" w:rsidRDefault="006376DF" w14:paraId="0AC99064" w14:textId="77777777">
                  <w:r>
                    <w:t>Low Cost</w:t>
                  </w:r>
                </w:p>
              </w:tc>
              <w:tc>
                <w:tcPr>
                  <w:tcW w:w="0" w:type="auto"/>
                  <w:hideMark/>
                </w:tcPr>
                <w:p w:rsidR="006376DF" w:rsidP="006376DF" w:rsidRDefault="006376DF" w14:paraId="71B4F2C3" w14:textId="77777777">
                  <w:r>
                    <w:t>Yes</w:t>
                  </w:r>
                </w:p>
              </w:tc>
              <w:tc>
                <w:tcPr>
                  <w:tcW w:w="0" w:type="auto"/>
                  <w:hideMark/>
                </w:tcPr>
                <w:p w:rsidR="006376DF" w:rsidP="006376DF" w:rsidRDefault="006376DF" w14:paraId="45D22A03" w14:textId="77777777">
                  <w:r>
                    <w:t>Yes</w:t>
                  </w:r>
                </w:p>
              </w:tc>
            </w:tr>
            <w:tr w:rsidR="00F77D6C" w:rsidTr="006376DF" w14:paraId="3C42C87D" w14:textId="77777777">
              <w:tc>
                <w:tcPr>
                  <w:tcW w:w="0" w:type="auto"/>
                  <w:hideMark/>
                </w:tcPr>
                <w:p w:rsidR="006376DF" w:rsidP="006376DF" w:rsidRDefault="006376DF" w14:paraId="377AA758" w14:textId="77777777">
                  <w:r>
                    <w:t>Pay As You Go</w:t>
                  </w:r>
                </w:p>
              </w:tc>
              <w:tc>
                <w:tcPr>
                  <w:tcW w:w="0" w:type="auto"/>
                  <w:hideMark/>
                </w:tcPr>
                <w:p w:rsidR="006376DF" w:rsidP="006376DF" w:rsidRDefault="006376DF" w14:paraId="7772A5AB" w14:textId="77777777">
                  <w:r>
                    <w:t>No</w:t>
                  </w:r>
                </w:p>
              </w:tc>
              <w:tc>
                <w:tcPr>
                  <w:tcW w:w="0" w:type="auto"/>
                  <w:hideMark/>
                </w:tcPr>
                <w:p w:rsidR="006376DF" w:rsidP="006376DF" w:rsidRDefault="006376DF" w14:paraId="044A9500" w14:textId="77777777">
                  <w:r>
                    <w:t>Yes</w:t>
                  </w:r>
                </w:p>
              </w:tc>
            </w:tr>
            <w:tr w:rsidR="00F77D6C" w:rsidTr="006376DF" w14:paraId="4E1A4142" w14:textId="77777777">
              <w:tc>
                <w:tcPr>
                  <w:tcW w:w="0" w:type="auto"/>
                  <w:hideMark/>
                </w:tcPr>
                <w:p w:rsidR="006376DF" w:rsidP="006376DF" w:rsidRDefault="006376DF" w14:paraId="691232AF" w14:textId="77777777">
                  <w:r>
                    <w:t>Flexibility</w:t>
                  </w:r>
                </w:p>
              </w:tc>
              <w:tc>
                <w:tcPr>
                  <w:tcW w:w="0" w:type="auto"/>
                  <w:hideMark/>
                </w:tcPr>
                <w:p w:rsidR="006376DF" w:rsidP="006376DF" w:rsidRDefault="006376DF" w14:paraId="7A2F4427" w14:textId="77777777">
                  <w:r>
                    <w:t>No</w:t>
                  </w:r>
                </w:p>
              </w:tc>
              <w:tc>
                <w:tcPr>
                  <w:tcW w:w="0" w:type="auto"/>
                  <w:hideMark/>
                </w:tcPr>
                <w:p w:rsidR="006376DF" w:rsidP="006376DF" w:rsidRDefault="006376DF" w14:paraId="0256918B" w14:textId="77777777">
                  <w:r>
                    <w:t>Yes</w:t>
                  </w:r>
                </w:p>
              </w:tc>
            </w:tr>
            <w:tr w:rsidR="00F77D6C" w:rsidTr="006376DF" w14:paraId="6024B1EE" w14:textId="77777777">
              <w:tc>
                <w:tcPr>
                  <w:tcW w:w="0" w:type="auto"/>
                  <w:hideMark/>
                </w:tcPr>
                <w:p w:rsidR="006376DF" w:rsidP="006376DF" w:rsidRDefault="006376DF" w14:paraId="604670EC" w14:textId="77777777">
                  <w:r>
                    <w:t>Customization</w:t>
                  </w:r>
                </w:p>
              </w:tc>
              <w:tc>
                <w:tcPr>
                  <w:tcW w:w="0" w:type="auto"/>
                  <w:hideMark/>
                </w:tcPr>
                <w:p w:rsidR="006376DF" w:rsidP="006376DF" w:rsidRDefault="006376DF" w14:paraId="0966E674" w14:textId="77777777">
                  <w:r>
                    <w:t>Yes</w:t>
                  </w:r>
                </w:p>
              </w:tc>
              <w:tc>
                <w:tcPr>
                  <w:tcW w:w="0" w:type="auto"/>
                  <w:hideMark/>
                </w:tcPr>
                <w:p w:rsidR="006376DF" w:rsidP="006376DF" w:rsidRDefault="006376DF" w14:paraId="4BA3A604" w14:textId="77777777">
                  <w:r>
                    <w:t>Yes</w:t>
                  </w:r>
                </w:p>
              </w:tc>
            </w:tr>
            <w:tr w:rsidR="00F77D6C" w:rsidTr="006376DF" w14:paraId="702ED348" w14:textId="77777777">
              <w:tc>
                <w:tcPr>
                  <w:tcW w:w="0" w:type="auto"/>
                  <w:hideMark/>
                </w:tcPr>
                <w:p w:rsidR="006376DF" w:rsidP="006376DF" w:rsidRDefault="006376DF" w14:paraId="7ACAE66D" w14:textId="77777777">
                  <w:r>
                    <w:t>Security</w:t>
                  </w:r>
                </w:p>
              </w:tc>
              <w:tc>
                <w:tcPr>
                  <w:tcW w:w="0" w:type="auto"/>
                  <w:hideMark/>
                </w:tcPr>
                <w:p w:rsidR="006376DF" w:rsidP="006376DF" w:rsidRDefault="006376DF" w14:paraId="54F6E42C" w14:textId="77777777">
                  <w:r>
                    <w:t>No</w:t>
                  </w:r>
                </w:p>
              </w:tc>
              <w:tc>
                <w:tcPr>
                  <w:tcW w:w="0" w:type="auto"/>
                  <w:hideMark/>
                </w:tcPr>
                <w:p w:rsidR="006376DF" w:rsidP="006376DF" w:rsidRDefault="006376DF" w14:paraId="1E9C6080" w14:textId="77777777">
                  <w:r>
                    <w:t>Yes</w:t>
                  </w:r>
                </w:p>
              </w:tc>
            </w:tr>
            <w:tr w:rsidR="00F77D6C" w:rsidTr="006376DF" w14:paraId="1C3501EE" w14:textId="77777777">
              <w:tc>
                <w:tcPr>
                  <w:tcW w:w="0" w:type="auto"/>
                  <w:hideMark/>
                </w:tcPr>
                <w:p w:rsidR="006376DF" w:rsidP="006376DF" w:rsidRDefault="006376DF" w14:paraId="4F6C679E" w14:textId="77777777">
                  <w:r>
                    <w:t>Instant Provisioning</w:t>
                  </w:r>
                </w:p>
              </w:tc>
              <w:tc>
                <w:tcPr>
                  <w:tcW w:w="0" w:type="auto"/>
                  <w:hideMark/>
                </w:tcPr>
                <w:p w:rsidR="006376DF" w:rsidP="006376DF" w:rsidRDefault="006376DF" w14:paraId="0CCFF8FC" w14:textId="77777777">
                  <w:r>
                    <w:t>No</w:t>
                  </w:r>
                </w:p>
              </w:tc>
              <w:tc>
                <w:tcPr>
                  <w:tcW w:w="0" w:type="auto"/>
                  <w:hideMark/>
                </w:tcPr>
                <w:p w:rsidR="006376DF" w:rsidP="006376DF" w:rsidRDefault="006376DF" w14:paraId="218F9432" w14:textId="77777777">
                  <w:r>
                    <w:t>Yes (in managed hosting)</w:t>
                  </w:r>
                </w:p>
              </w:tc>
            </w:tr>
            <w:tr w:rsidR="00F77D6C" w:rsidTr="006376DF" w14:paraId="1BEFCE1B" w14:textId="77777777">
              <w:tc>
                <w:tcPr>
                  <w:tcW w:w="0" w:type="auto"/>
                  <w:hideMark/>
                </w:tcPr>
                <w:p w:rsidR="006376DF" w:rsidP="006376DF" w:rsidRDefault="006376DF" w14:paraId="3897D10B" w14:textId="77777777">
                  <w:r>
                    <w:t>Performance</w:t>
                  </w:r>
                </w:p>
              </w:tc>
              <w:tc>
                <w:tcPr>
                  <w:tcW w:w="0" w:type="auto"/>
                  <w:hideMark/>
                </w:tcPr>
                <w:p w:rsidR="006376DF" w:rsidP="006376DF" w:rsidRDefault="006376DF" w14:paraId="333B54B6" w14:textId="77777777">
                  <w:r>
                    <w:t>Depends on the vendor</w:t>
                  </w:r>
                </w:p>
              </w:tc>
              <w:tc>
                <w:tcPr>
                  <w:tcW w:w="0" w:type="auto"/>
                  <w:hideMark/>
                </w:tcPr>
                <w:p w:rsidR="006376DF" w:rsidP="006376DF" w:rsidRDefault="006376DF" w14:paraId="062D8910" w14:textId="77777777">
                  <w:r>
                    <w:t>Fast</w:t>
                  </w:r>
                </w:p>
              </w:tc>
            </w:tr>
            <w:tr w:rsidR="00F77D6C" w:rsidTr="006376DF" w14:paraId="3822D769" w14:textId="77777777">
              <w:tc>
                <w:tcPr>
                  <w:tcW w:w="0" w:type="auto"/>
                  <w:hideMark/>
                </w:tcPr>
                <w:p w:rsidR="006376DF" w:rsidP="006376DF" w:rsidRDefault="006376DF" w14:paraId="59C2AA7D" w14:textId="77777777">
                  <w:r>
                    <w:t>Reliability</w:t>
                  </w:r>
                </w:p>
              </w:tc>
              <w:tc>
                <w:tcPr>
                  <w:tcW w:w="0" w:type="auto"/>
                  <w:hideMark/>
                </w:tcPr>
                <w:p w:rsidR="006376DF" w:rsidP="006376DF" w:rsidRDefault="006376DF" w14:paraId="1C135E98" w14:textId="77777777">
                  <w:r>
                    <w:t>Yes</w:t>
                  </w:r>
                </w:p>
              </w:tc>
              <w:tc>
                <w:tcPr>
                  <w:tcW w:w="0" w:type="auto"/>
                  <w:hideMark/>
                </w:tcPr>
                <w:p w:rsidR="006376DF" w:rsidP="006376DF" w:rsidRDefault="006376DF" w14:paraId="2E20B740" w14:textId="77777777">
                  <w:r>
                    <w:t>Yes</w:t>
                  </w:r>
                </w:p>
              </w:tc>
            </w:tr>
            <w:tr w:rsidR="00F77D6C" w:rsidTr="006376DF" w14:paraId="12CC1CA3" w14:textId="77777777">
              <w:tc>
                <w:tcPr>
                  <w:tcW w:w="0" w:type="auto"/>
                  <w:hideMark/>
                </w:tcPr>
                <w:p w:rsidR="006376DF" w:rsidP="006376DF" w:rsidRDefault="006376DF" w14:paraId="2BAEA3B9" w14:textId="77777777">
                  <w:r>
                    <w:t xml:space="preserve">Multiple Data </w:t>
                  </w:r>
                  <w:proofErr w:type="spellStart"/>
                  <w:r>
                    <w:t>Centers</w:t>
                  </w:r>
                  <w:proofErr w:type="spellEnd"/>
                </w:p>
              </w:tc>
              <w:tc>
                <w:tcPr>
                  <w:tcW w:w="0" w:type="auto"/>
                  <w:hideMark/>
                </w:tcPr>
                <w:p w:rsidR="006376DF" w:rsidP="006376DF" w:rsidRDefault="006376DF" w14:paraId="65CBBC1B" w14:textId="77777777">
                  <w:r>
                    <w:t>Depends on the vendor</w:t>
                  </w:r>
                </w:p>
              </w:tc>
              <w:tc>
                <w:tcPr>
                  <w:tcW w:w="0" w:type="auto"/>
                  <w:hideMark/>
                </w:tcPr>
                <w:p w:rsidR="006376DF" w:rsidP="006376DF" w:rsidRDefault="006376DF" w14:paraId="53FC5816" w14:textId="77777777">
                  <w:r>
                    <w:t>Yes</w:t>
                  </w:r>
                </w:p>
              </w:tc>
            </w:tr>
          </w:tbl>
          <w:p w:rsidR="006376DF" w:rsidP="006376DF" w:rsidRDefault="00706C8C" w14:paraId="3B73481F" w14:textId="77777777">
            <w:pPr>
              <w:cnfStyle w:val="000000000000" w:firstRow="0" w:lastRow="0" w:firstColumn="0" w:lastColumn="0" w:oddVBand="0" w:evenVBand="0" w:oddHBand="0" w:evenHBand="0" w:firstRowFirstColumn="0" w:firstRowLastColumn="0" w:lastRowFirstColumn="0" w:lastRowLastColumn="0"/>
              <w:rPr>
                <w:rFonts w:ascii="Segoe UI" w:hAnsi="Segoe UI" w:cs="Segoe UI"/>
                <w:sz w:val="21"/>
                <w:szCs w:val="21"/>
              </w:rPr>
            </w:pPr>
            <w:hyperlink w:tgtFrame="_blank" w:tooltip="https://www.quora.com/which-one-is-better-vps-hosting-vs-cloud-hosting" w:history="1" r:id="rId9">
              <w:r w:rsidR="006376DF">
                <w:rPr>
                  <w:rStyle w:val="Hyperlink"/>
                  <w:rFonts w:ascii="Segoe UI" w:hAnsi="Segoe UI" w:cs="Segoe UI"/>
                  <w:sz w:val="21"/>
                  <w:szCs w:val="21"/>
                </w:rPr>
                <w:t>https://www.quora.com/Which-one-is-better-VPS-Hosting-Vs-Cloud-Hosting</w:t>
              </w:r>
            </w:hyperlink>
          </w:p>
          <w:p w:rsidRPr="000268B2" w:rsidR="008405D2" w:rsidP="000268B2" w:rsidRDefault="008405D2" w14:paraId="5D36F31A" w14:textId="77777777">
            <w:pPr>
              <w:pStyle w:val="NormalWeb"/>
              <w:spacing w:after="0"/>
              <w:cnfStyle w:val="000000000000" w:firstRow="0" w:lastRow="0" w:firstColumn="0" w:lastColumn="0" w:oddVBand="0" w:evenVBand="0" w:oddHBand="0" w:evenHBand="0" w:firstRowFirstColumn="0" w:firstRowLastColumn="0" w:lastRowFirstColumn="0" w:lastRowLastColumn="0"/>
              <w:rPr>
                <w:rFonts w:ascii="Segoe UI" w:hAnsi="Segoe UI" w:cs="Segoe UI"/>
                <w:sz w:val="21"/>
                <w:szCs w:val="21"/>
              </w:rPr>
            </w:pPr>
          </w:p>
        </w:tc>
      </w:tr>
      <w:tr w:rsidR="00D06F88" w:rsidTr="00872CA6" w14:paraId="334E8BF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0A7C67" w:rsidRDefault="000A7C67" w14:paraId="685FA055" w14:textId="0AB7F41C">
            <w:pPr>
              <w:spacing w:before="240" w:line="240" w:lineRule="auto"/>
            </w:pPr>
            <w:r>
              <w:lastRenderedPageBreak/>
              <w:t>27</w:t>
            </w:r>
          </w:p>
        </w:tc>
        <w:tc>
          <w:tcPr>
            <w:tcW w:w="846"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0A7C67" w:rsidRDefault="000A7C67" w14:paraId="3796CA80" w14:textId="77777777">
            <w:pPr>
              <w:spacing w:before="240" w:line="240" w:lineRule="auto"/>
              <w:cnfStyle w:val="000000100000" w:firstRow="0" w:lastRow="0" w:firstColumn="0" w:lastColumn="0" w:oddVBand="0" w:evenVBand="0" w:oddHBand="1" w:evenHBand="0" w:firstRowFirstColumn="0" w:firstRowLastColumn="0" w:lastRowFirstColumn="0" w:lastRowLastColumn="0"/>
            </w:pPr>
          </w:p>
        </w:tc>
        <w:tc>
          <w:tcPr>
            <w:tcW w:w="347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0A7C67" w:rsidRDefault="00053B6C" w14:paraId="2EE36BD7" w14:textId="0CD0C5E5">
            <w:pPr>
              <w:spacing w:before="240" w:line="24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21"/>
                <w:szCs w:val="21"/>
              </w:rPr>
            </w:pPr>
            <w:r>
              <w:rPr>
                <w:rFonts w:ascii="Segoe UI" w:hAnsi="Segoe UI" w:cs="Segoe UI"/>
                <w:sz w:val="21"/>
                <w:szCs w:val="21"/>
              </w:rPr>
              <w:t xml:space="preserve">Partner Investment </w:t>
            </w:r>
            <w:r w:rsidR="003E1035">
              <w:rPr>
                <w:rFonts w:ascii="Segoe UI" w:hAnsi="Segoe UI" w:cs="Segoe UI"/>
                <w:sz w:val="21"/>
                <w:szCs w:val="21"/>
              </w:rPr>
              <w:t>Summary</w:t>
            </w:r>
          </w:p>
        </w:tc>
        <w:tc>
          <w:tcPr>
            <w:tcW w:w="10431" w:type="dxa"/>
            <w:tc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tcBorders>
          </w:tcPr>
          <w:p w:rsidR="000A7C67" w:rsidP="006376DF" w:rsidRDefault="00D06F88" w14:paraId="5719454F" w14:textId="1EEE1433">
            <w:pPr>
              <w:spacing w:line="240" w:lineRule="auto"/>
              <w:cnfStyle w:val="000000100000" w:firstRow="0" w:lastRow="0" w:firstColumn="0" w:lastColumn="0" w:oddVBand="0" w:evenVBand="0" w:oddHBand="1" w:evenHBand="0" w:firstRowFirstColumn="0" w:firstRowLastColumn="0" w:lastRowFirstColumn="0" w:lastRowLastColumn="0"/>
            </w:pPr>
            <w:r w:rsidRPr="00D06F88">
              <w:rPr>
                <w:noProof/>
              </w:rPr>
              <w:drawing>
                <wp:inline distT="0" distB="0" distL="0" distR="0" wp14:anchorId="2E89B4F5" wp14:editId="2ABEF84D">
                  <wp:extent cx="5970005" cy="2757415"/>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97348" cy="2770044"/>
                          </a:xfrm>
                          <a:prstGeom prst="rect">
                            <a:avLst/>
                          </a:prstGeom>
                        </pic:spPr>
                      </pic:pic>
                    </a:graphicData>
                  </a:graphic>
                </wp:inline>
              </w:drawing>
            </w:r>
          </w:p>
          <w:p w:rsidR="00636FD4" w:rsidP="006376DF" w:rsidRDefault="00C46885" w14:paraId="6F1ADB9B" w14:textId="2F88DCF9">
            <w:pPr>
              <w:spacing w:line="240" w:lineRule="auto"/>
              <w:cnfStyle w:val="000000100000" w:firstRow="0" w:lastRow="0" w:firstColumn="0" w:lastColumn="0" w:oddVBand="0" w:evenVBand="0" w:oddHBand="1" w:evenHBand="0" w:firstRowFirstColumn="0" w:firstRowLastColumn="0" w:lastRowFirstColumn="0" w:lastRowLastColumn="0"/>
            </w:pPr>
            <w:r>
              <w:t xml:space="preserve">This is a plan for 5 </w:t>
            </w:r>
            <w:r w:rsidR="00CE53C2">
              <w:t>years</w:t>
            </w:r>
            <w:r>
              <w:t>, a complete hardware lifecyc</w:t>
            </w:r>
            <w:r w:rsidR="00C61097">
              <w:t xml:space="preserve">le that equal to self-owned </w:t>
            </w:r>
            <w:r w:rsidR="000E4740">
              <w:t>Cloud infra</w:t>
            </w:r>
            <w:r w:rsidR="00CE53C2">
              <w:t>.  B</w:t>
            </w:r>
            <w:r w:rsidR="000E4740">
              <w:t xml:space="preserve">ut Partner don’t </w:t>
            </w:r>
            <w:proofErr w:type="gramStart"/>
            <w:r w:rsidR="000E4740">
              <w:t>actually need</w:t>
            </w:r>
            <w:proofErr w:type="gramEnd"/>
            <w:r w:rsidR="000E4740">
              <w:t xml:space="preserve"> to </w:t>
            </w:r>
            <w:r w:rsidR="00EE767D">
              <w:t>obtain</w:t>
            </w:r>
            <w:r w:rsidR="000E4740">
              <w:t xml:space="preserve"> the hardware</w:t>
            </w:r>
            <w:r w:rsidR="00B4020A">
              <w:t xml:space="preserve">, </w:t>
            </w:r>
            <w:r w:rsidR="00526C00">
              <w:t>they are</w:t>
            </w:r>
            <w:r w:rsidR="00B4020A">
              <w:t xml:space="preserve"> upfront the </w:t>
            </w:r>
            <w:r w:rsidR="00CE53C2">
              <w:t xml:space="preserve">hardware </w:t>
            </w:r>
            <w:r w:rsidR="00B4020A">
              <w:t xml:space="preserve">cost </w:t>
            </w:r>
            <w:r w:rsidR="00B53CC6">
              <w:t xml:space="preserve">&amp; </w:t>
            </w:r>
            <w:r w:rsidR="00B4020A">
              <w:t>to</w:t>
            </w:r>
            <w:r w:rsidR="00B53CC6">
              <w:t xml:space="preserve"> be</w:t>
            </w:r>
            <w:r w:rsidR="00B4020A">
              <w:t xml:space="preserve"> </w:t>
            </w:r>
            <w:r w:rsidR="00B53CC6">
              <w:t>consumed</w:t>
            </w:r>
            <w:r w:rsidR="00B4020A">
              <w:t xml:space="preserve"> for 5 years, with </w:t>
            </w:r>
            <w:r w:rsidR="009D3144">
              <w:t xml:space="preserve">refundable </w:t>
            </w:r>
            <w:r w:rsidR="00B4020A">
              <w:t>exit option</w:t>
            </w:r>
            <w:r w:rsidR="00CE53C2">
              <w:t>s.</w:t>
            </w:r>
          </w:p>
          <w:p w:rsidR="009D3144" w:rsidP="006376DF" w:rsidRDefault="009D3144" w14:paraId="387D1851" w14:textId="4B0F5148">
            <w:pPr>
              <w:spacing w:line="240" w:lineRule="auto"/>
              <w:cnfStyle w:val="000000100000" w:firstRow="0" w:lastRow="0" w:firstColumn="0" w:lastColumn="0" w:oddVBand="0" w:evenVBand="0" w:oddHBand="1" w:evenHBand="0" w:firstRowFirstColumn="0" w:firstRowLastColumn="0" w:lastRowFirstColumn="0" w:lastRowLastColumn="0"/>
            </w:pPr>
          </w:p>
          <w:p w:rsidR="00814F56" w:rsidP="006376DF" w:rsidRDefault="00814F56" w14:paraId="25AE265A" w14:textId="5EE4283E">
            <w:pPr>
              <w:spacing w:line="240" w:lineRule="auto"/>
              <w:cnfStyle w:val="000000100000" w:firstRow="0" w:lastRow="0" w:firstColumn="0" w:lastColumn="0" w:oddVBand="0" w:evenVBand="0" w:oddHBand="1" w:evenHBand="0" w:firstRowFirstColumn="0" w:firstRowLastColumn="0" w:lastRowFirstColumn="0" w:lastRowLastColumn="0"/>
            </w:pPr>
            <w:r>
              <w:t>Step 1: Partner</w:t>
            </w:r>
            <w:r w:rsidR="00E9393D">
              <w:t>ship will be</w:t>
            </w:r>
            <w:r>
              <w:t xml:space="preserve"> confirm</w:t>
            </w:r>
            <w:r w:rsidR="00E9393D">
              <w:t>ed</w:t>
            </w:r>
            <w:r>
              <w:t xml:space="preserve"> by sign</w:t>
            </w:r>
            <w:r w:rsidR="00E9393D">
              <w:t xml:space="preserve">ing </w:t>
            </w:r>
            <w:r>
              <w:t xml:space="preserve">up </w:t>
            </w:r>
            <w:r w:rsidR="0076757E">
              <w:t>agreement and upfront the hardware cost USD 11.4K/Node.  The partner is entitled to join</w:t>
            </w:r>
            <w:r w:rsidR="00D1028E">
              <w:t xml:space="preserve"> training, </w:t>
            </w:r>
            <w:r w:rsidR="0076757E">
              <w:t xml:space="preserve">enablement workshop </w:t>
            </w:r>
            <w:r w:rsidR="00B4510B">
              <w:t>with GTM support and start to re</w:t>
            </w:r>
            <w:r w:rsidR="001865E3">
              <w:t>sell</w:t>
            </w:r>
            <w:r w:rsidR="00B4510B">
              <w:t xml:space="preserve"> Cloud Services to their </w:t>
            </w:r>
            <w:r w:rsidR="001865E3">
              <w:t xml:space="preserve">potential tenants.  However, if the partner </w:t>
            </w:r>
            <w:r w:rsidR="00AF58FF">
              <w:t xml:space="preserve">cannot obtain first tenant </w:t>
            </w:r>
            <w:proofErr w:type="gramStart"/>
            <w:r w:rsidR="00AF58FF">
              <w:t>during</w:t>
            </w:r>
            <w:proofErr w:type="gramEnd"/>
            <w:r w:rsidR="00AF58FF">
              <w:t xml:space="preserve"> 12 months start-up period, they can choose </w:t>
            </w:r>
            <w:r w:rsidR="0019374A">
              <w:t xml:space="preserve">Total Refund of USD 11.4K/Node </w:t>
            </w:r>
            <w:r w:rsidR="00BC7696">
              <w:t>as exit option.</w:t>
            </w:r>
          </w:p>
          <w:p w:rsidR="00BC7696" w:rsidP="006376DF" w:rsidRDefault="00BC7696" w14:paraId="46F45347" w14:textId="262BA023">
            <w:pPr>
              <w:spacing w:line="240" w:lineRule="auto"/>
              <w:cnfStyle w:val="000000100000" w:firstRow="0" w:lastRow="0" w:firstColumn="0" w:lastColumn="0" w:oddVBand="0" w:evenVBand="0" w:oddHBand="1" w:evenHBand="0" w:firstRowFirstColumn="0" w:firstRowLastColumn="0" w:lastRowFirstColumn="0" w:lastRowLastColumn="0"/>
            </w:pPr>
          </w:p>
          <w:p w:rsidR="00BC7696" w:rsidP="006376DF" w:rsidRDefault="00BC7696" w14:paraId="72AB3448" w14:textId="312FE309">
            <w:pPr>
              <w:spacing w:line="240" w:lineRule="auto"/>
              <w:cnfStyle w:val="000000100000" w:firstRow="0" w:lastRow="0" w:firstColumn="0" w:lastColumn="0" w:oddVBand="0" w:evenVBand="0" w:oddHBand="1" w:evenHBand="0" w:firstRowFirstColumn="0" w:firstRowLastColumn="0" w:lastRowFirstColumn="0" w:lastRowLastColumn="0"/>
            </w:pPr>
            <w:r>
              <w:t xml:space="preserve">Step 2: Whenever the first tenant </w:t>
            </w:r>
            <w:r w:rsidR="00C91796">
              <w:t>is found (</w:t>
            </w:r>
            <w:proofErr w:type="spellStart"/>
            <w:proofErr w:type="gramStart"/>
            <w:r w:rsidR="00C91796">
              <w:t>eg</w:t>
            </w:r>
            <w:proofErr w:type="spellEnd"/>
            <w:proofErr w:type="gramEnd"/>
            <w:r w:rsidR="00C91796">
              <w:t xml:space="preserve"> 3 months later).  The </w:t>
            </w:r>
            <w:r w:rsidR="00EA0419">
              <w:t xml:space="preserve">partner </w:t>
            </w:r>
            <w:proofErr w:type="gramStart"/>
            <w:r w:rsidR="00EA0419">
              <w:t>get</w:t>
            </w:r>
            <w:proofErr w:type="gramEnd"/>
            <w:r w:rsidR="00EA0419">
              <w:t xml:space="preserve"> the first contract and pay for </w:t>
            </w:r>
            <w:r w:rsidR="00D1028E">
              <w:t>first year Annual Subscription Fee to obtain partner</w:t>
            </w:r>
            <w:r w:rsidR="00FE47B9">
              <w:t xml:space="preserve"> admin portal login</w:t>
            </w:r>
            <w:r w:rsidR="00D3735A">
              <w:t xml:space="preserve"> and help the partner’s very own tenant on-board</w:t>
            </w:r>
            <w:r w:rsidR="002A5247">
              <w:t>.  Which means the actual 1</w:t>
            </w:r>
            <w:r w:rsidRPr="002A5247" w:rsidR="002A5247">
              <w:rPr>
                <w:vertAlign w:val="superscript"/>
              </w:rPr>
              <w:t>st</w:t>
            </w:r>
            <w:r w:rsidR="002A5247">
              <w:t xml:space="preserve"> year starts only when the</w:t>
            </w:r>
            <w:r w:rsidR="00156C2D">
              <w:t>re’s</w:t>
            </w:r>
            <w:r w:rsidR="002A5247">
              <w:t xml:space="preserve"> actual </w:t>
            </w:r>
            <w:r w:rsidR="00156C2D">
              <w:t>consumption (tenant onboard)</w:t>
            </w:r>
            <w:r w:rsidR="0083549F">
              <w:t>.</w:t>
            </w:r>
          </w:p>
          <w:p w:rsidR="0083549F" w:rsidP="006376DF" w:rsidRDefault="0083549F" w14:paraId="1525973B" w14:textId="5E27666F">
            <w:pPr>
              <w:spacing w:line="240" w:lineRule="auto"/>
              <w:cnfStyle w:val="000000100000" w:firstRow="0" w:lastRow="0" w:firstColumn="0" w:lastColumn="0" w:oddVBand="0" w:evenVBand="0" w:oddHBand="1" w:evenHBand="0" w:firstRowFirstColumn="0" w:firstRowLastColumn="0" w:lastRowFirstColumn="0" w:lastRowLastColumn="0"/>
            </w:pPr>
          </w:p>
          <w:p w:rsidR="0083549F" w:rsidP="006376DF" w:rsidRDefault="00AE7002" w14:paraId="28918C6A" w14:textId="78109570">
            <w:pPr>
              <w:spacing w:line="240" w:lineRule="auto"/>
              <w:cnfStyle w:val="000000100000" w:firstRow="0" w:lastRow="0" w:firstColumn="0" w:lastColumn="0" w:oddVBand="0" w:evenVBand="0" w:oddHBand="1" w:evenHBand="0" w:firstRowFirstColumn="0" w:firstRowLastColumn="0" w:lastRowFirstColumn="0" w:lastRowLastColumn="0"/>
            </w:pPr>
            <w:r>
              <w:t>C</w:t>
            </w:r>
            <w:r w:rsidR="009E70A3">
              <w:t xml:space="preserve">ashflow measurement is </w:t>
            </w:r>
            <w:r w:rsidR="007C1BE1">
              <w:t xml:space="preserve">still </w:t>
            </w:r>
            <w:r w:rsidR="009E70A3">
              <w:t>health</w:t>
            </w:r>
            <w:r w:rsidR="00022433">
              <w:t>: balanced at 1</w:t>
            </w:r>
            <w:r w:rsidRPr="00022433" w:rsidR="00022433">
              <w:rPr>
                <w:vertAlign w:val="superscript"/>
              </w:rPr>
              <w:t>st</w:t>
            </w:r>
            <w:r w:rsidR="00022433">
              <w:t xml:space="preserve"> year.  </w:t>
            </w:r>
            <w:r w:rsidR="006130BE">
              <w:t>Pay 11.4K+6.5K</w:t>
            </w:r>
            <w:r w:rsidR="00676768">
              <w:t xml:space="preserve">=17.9K as </w:t>
            </w:r>
            <w:r w:rsidR="00FD08FE">
              <w:t>1</w:t>
            </w:r>
            <w:r w:rsidRPr="00FD08FE" w:rsidR="00FD08FE">
              <w:rPr>
                <w:vertAlign w:val="superscript"/>
              </w:rPr>
              <w:t>st</w:t>
            </w:r>
            <w:r w:rsidR="00FD08FE">
              <w:t xml:space="preserve"> year </w:t>
            </w:r>
            <w:r w:rsidR="00676768">
              <w:t xml:space="preserve">cost, Gain </w:t>
            </w:r>
            <w:r w:rsidR="00FD08FE">
              <w:t>~</w:t>
            </w:r>
            <w:r w:rsidR="00676768">
              <w:t>19.4K</w:t>
            </w:r>
            <w:r w:rsidR="00FD08FE">
              <w:t>/Year</w:t>
            </w:r>
            <w:r w:rsidR="008960FA">
              <w:t>, Cash in 1.5K.</w:t>
            </w:r>
          </w:p>
          <w:p w:rsidR="00126D50" w:rsidP="006376DF" w:rsidRDefault="00526C00" w14:paraId="67D5FF8A" w14:textId="24CD6707">
            <w:pPr>
              <w:spacing w:line="240" w:lineRule="auto"/>
              <w:cnfStyle w:val="000000100000" w:firstRow="0" w:lastRow="0" w:firstColumn="0" w:lastColumn="0" w:oddVBand="0" w:evenVBand="0" w:oddHBand="1" w:evenHBand="0" w:firstRowFirstColumn="0" w:firstRowLastColumn="0" w:lastRowFirstColumn="0" w:lastRowLastColumn="0"/>
            </w:pPr>
            <w:r>
              <w:t>Also,</w:t>
            </w:r>
            <w:r w:rsidR="003E10E1">
              <w:t xml:space="preserve"> t</w:t>
            </w:r>
            <w:r w:rsidR="00126D50">
              <w:t>here’</w:t>
            </w:r>
            <w:r w:rsidR="003E10E1">
              <w:t xml:space="preserve">re </w:t>
            </w:r>
            <w:r w:rsidR="00B671E8">
              <w:t xml:space="preserve">case registration/ </w:t>
            </w:r>
            <w:r w:rsidR="00D51FDA">
              <w:t xml:space="preserve">channel protection, tenant service </w:t>
            </w:r>
            <w:r w:rsidR="003E10E1">
              <w:t xml:space="preserve">assurance and </w:t>
            </w:r>
            <w:r w:rsidR="00B671E8">
              <w:t xml:space="preserve">Partner </w:t>
            </w:r>
            <w:r w:rsidR="00084D38">
              <w:t>Annual Exit option</w:t>
            </w:r>
            <w:r w:rsidR="00981E11">
              <w:t xml:space="preserve"> (refund </w:t>
            </w:r>
            <w:r w:rsidR="005E5081">
              <w:t xml:space="preserve">of </w:t>
            </w:r>
            <w:r w:rsidR="00981E11">
              <w:t>rem</w:t>
            </w:r>
            <w:r w:rsidR="005E5081">
              <w:t xml:space="preserve">aining year of </w:t>
            </w:r>
            <w:r w:rsidR="00981E11">
              <w:t>Node’s cost</w:t>
            </w:r>
            <w:r w:rsidR="005E5081">
              <w:t>).</w:t>
            </w:r>
          </w:p>
          <w:p w:rsidR="005E5081" w:rsidP="006376DF" w:rsidRDefault="005E5081" w14:paraId="705BE82C" w14:textId="1EAD3AB5">
            <w:pPr>
              <w:spacing w:line="240" w:lineRule="auto"/>
              <w:cnfStyle w:val="000000100000" w:firstRow="0" w:lastRow="0" w:firstColumn="0" w:lastColumn="0" w:oddVBand="0" w:evenVBand="0" w:oddHBand="1" w:evenHBand="0" w:firstRowFirstColumn="0" w:firstRowLastColumn="0" w:lastRowFirstColumn="0" w:lastRowLastColumn="0"/>
            </w:pPr>
          </w:p>
          <w:p w:rsidR="00826B08" w:rsidP="00826B08" w:rsidRDefault="00DB7CC0" w14:paraId="116A88C0" w14:textId="7CDCF6FC">
            <w:pPr>
              <w:spacing w:line="240" w:lineRule="auto"/>
              <w:cnfStyle w:val="000000100000" w:firstRow="0" w:lastRow="0" w:firstColumn="0" w:lastColumn="0" w:oddVBand="0" w:evenVBand="0" w:oddHBand="1" w:evenHBand="0" w:firstRowFirstColumn="0" w:firstRowLastColumn="0" w:lastRowFirstColumn="0" w:lastRowLastColumn="0"/>
            </w:pPr>
            <w:r>
              <w:lastRenderedPageBreak/>
              <w:t xml:space="preserve">Sample with </w:t>
            </w:r>
            <w:r w:rsidR="00110BB8">
              <w:t xml:space="preserve">1 Node reselling, regardless partner’s own value-added service), gross profit </w:t>
            </w:r>
            <w:r w:rsidR="00A92C72">
              <w:t xml:space="preserve">can be 50% (partners make their very own pricing </w:t>
            </w:r>
            <w:r w:rsidR="00826B08">
              <w:t>and terms).  The partner’s rate is 5-10 times</w:t>
            </w:r>
            <w:r w:rsidR="001356C9">
              <w:t>, comparing to resource reselling Public Cloud’s partner.</w:t>
            </w:r>
          </w:p>
          <w:p w:rsidR="00636FD4" w:rsidP="00C26201" w:rsidRDefault="00FC3C85" w14:paraId="65ACDAB0" w14:textId="4CA16DB4">
            <w:pPr>
              <w:spacing w:line="240" w:lineRule="auto"/>
              <w:cnfStyle w:val="000000100000" w:firstRow="0" w:lastRow="0" w:firstColumn="0" w:lastColumn="0" w:oddVBand="0" w:evenVBand="0" w:oddHBand="1" w:evenHBand="0" w:firstRowFirstColumn="0" w:firstRowLastColumn="0" w:lastRowFirstColumn="0" w:lastRowLastColumn="0"/>
            </w:pPr>
            <w:r>
              <w:t xml:space="preserve">Nevertheless, the </w:t>
            </w:r>
            <w:r w:rsidR="00B67794">
              <w:t xml:space="preserve">Sangfor Managed Cloud admin platform and High </w:t>
            </w:r>
            <w:r w:rsidR="00C326F4">
              <w:t>Availability</w:t>
            </w:r>
            <w:r w:rsidR="00B67794">
              <w:t xml:space="preserve"> resource are shared among </w:t>
            </w:r>
            <w:proofErr w:type="gramStart"/>
            <w:r w:rsidR="00B67794">
              <w:t>vendor</w:t>
            </w:r>
            <w:r w:rsidR="00C26201">
              <w:t xml:space="preserve"> </w:t>
            </w:r>
            <w:r w:rsidR="00B67794">
              <w:t>,</w:t>
            </w:r>
            <w:proofErr w:type="gramEnd"/>
            <w:r w:rsidR="00B67794">
              <w:t xml:space="preserve"> </w:t>
            </w:r>
            <w:r w:rsidR="00C26201">
              <w:t>operator,</w:t>
            </w:r>
            <w:r w:rsidR="00B67794">
              <w:t xml:space="preserve"> and partners</w:t>
            </w:r>
            <w:r w:rsidR="00C326F4">
              <w:t xml:space="preserve">.  Resellers make their own price, manage their own </w:t>
            </w:r>
            <w:r w:rsidR="00EE767D">
              <w:t>customers,</w:t>
            </w:r>
            <w:r w:rsidR="00C326F4">
              <w:t xml:space="preserve"> and provide </w:t>
            </w:r>
            <w:r w:rsidR="0015675D">
              <w:t xml:space="preserve">their unique service to all customers </w:t>
            </w:r>
            <w:r w:rsidR="00C26201">
              <w:t xml:space="preserve">at </w:t>
            </w:r>
            <w:r w:rsidR="00526C00">
              <w:t>marketplace (</w:t>
            </w:r>
            <w:r w:rsidR="0015675D">
              <w:t>Sangfor Managed Cloud Partner Eco-system)</w:t>
            </w:r>
            <w:r w:rsidR="00C26201">
              <w:t>.</w:t>
            </w:r>
          </w:p>
        </w:tc>
      </w:tr>
    </w:tbl>
    <w:p w:rsidRPr="001737A8" w:rsidR="009B3030" w:rsidP="001737A8" w:rsidRDefault="009B3030" w14:paraId="085C0B28" w14:textId="7CF62E06"/>
    <w:sectPr w:rsidRPr="001737A8" w:rsidR="009B3030" w:rsidSect="0080028D">
      <w:pgSz w:w="16838" w:h="11906"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06C8C" w:rsidP="00AE6694" w:rsidRDefault="00706C8C" w14:paraId="37A61133" w14:textId="77777777">
      <w:pPr>
        <w:spacing w:after="0" w:line="240" w:lineRule="auto"/>
      </w:pPr>
      <w:r>
        <w:separator/>
      </w:r>
    </w:p>
  </w:endnote>
  <w:endnote w:type="continuationSeparator" w:id="0">
    <w:p w:rsidR="00706C8C" w:rsidP="00AE6694" w:rsidRDefault="00706C8C" w14:paraId="78BAD5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06C8C" w:rsidP="00AE6694" w:rsidRDefault="00706C8C" w14:paraId="7329DFA0" w14:textId="77777777">
      <w:pPr>
        <w:spacing w:after="0" w:line="240" w:lineRule="auto"/>
      </w:pPr>
      <w:r>
        <w:separator/>
      </w:r>
    </w:p>
  </w:footnote>
  <w:footnote w:type="continuationSeparator" w:id="0">
    <w:p w:rsidR="00706C8C" w:rsidP="00AE6694" w:rsidRDefault="00706C8C" w14:paraId="28FF6A1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F1215"/>
    <w:multiLevelType w:val="hybridMultilevel"/>
    <w:tmpl w:val="B0C2AED0"/>
    <w:lvl w:ilvl="0" w:tplc="3C090001">
      <w:start w:val="1"/>
      <w:numFmt w:val="bullet"/>
      <w:lvlText w:val=""/>
      <w:lvlJc w:val="left"/>
      <w:pPr>
        <w:ind w:left="720" w:hanging="360"/>
      </w:pPr>
      <w:rPr>
        <w:rFonts w:hint="default" w:ascii="Symbol" w:hAnsi="Symbol"/>
      </w:rPr>
    </w:lvl>
    <w:lvl w:ilvl="1" w:tplc="3C090003">
      <w:start w:val="1"/>
      <w:numFmt w:val="bullet"/>
      <w:lvlText w:val="o"/>
      <w:lvlJc w:val="left"/>
      <w:pPr>
        <w:ind w:left="1440" w:hanging="360"/>
      </w:pPr>
      <w:rPr>
        <w:rFonts w:hint="default" w:ascii="Courier New" w:hAnsi="Courier New" w:cs="Courier New"/>
      </w:rPr>
    </w:lvl>
    <w:lvl w:ilvl="2" w:tplc="3C090005">
      <w:start w:val="1"/>
      <w:numFmt w:val="bullet"/>
      <w:lvlText w:val=""/>
      <w:lvlJc w:val="left"/>
      <w:pPr>
        <w:ind w:left="2160" w:hanging="360"/>
      </w:pPr>
      <w:rPr>
        <w:rFonts w:hint="default" w:ascii="Wingdings" w:hAnsi="Wingdings"/>
      </w:rPr>
    </w:lvl>
    <w:lvl w:ilvl="3" w:tplc="3C090001">
      <w:start w:val="1"/>
      <w:numFmt w:val="bullet"/>
      <w:lvlText w:val=""/>
      <w:lvlJc w:val="left"/>
      <w:pPr>
        <w:ind w:left="2880" w:hanging="360"/>
      </w:pPr>
      <w:rPr>
        <w:rFonts w:hint="default" w:ascii="Symbol" w:hAnsi="Symbol"/>
      </w:rPr>
    </w:lvl>
    <w:lvl w:ilvl="4" w:tplc="3C090003">
      <w:start w:val="1"/>
      <w:numFmt w:val="bullet"/>
      <w:lvlText w:val="o"/>
      <w:lvlJc w:val="left"/>
      <w:pPr>
        <w:ind w:left="3600" w:hanging="360"/>
      </w:pPr>
      <w:rPr>
        <w:rFonts w:hint="default" w:ascii="Courier New" w:hAnsi="Courier New" w:cs="Courier New"/>
      </w:rPr>
    </w:lvl>
    <w:lvl w:ilvl="5" w:tplc="3C090005">
      <w:start w:val="1"/>
      <w:numFmt w:val="bullet"/>
      <w:lvlText w:val=""/>
      <w:lvlJc w:val="left"/>
      <w:pPr>
        <w:ind w:left="4320" w:hanging="360"/>
      </w:pPr>
      <w:rPr>
        <w:rFonts w:hint="default" w:ascii="Wingdings" w:hAnsi="Wingdings"/>
      </w:rPr>
    </w:lvl>
    <w:lvl w:ilvl="6" w:tplc="3C090001">
      <w:start w:val="1"/>
      <w:numFmt w:val="bullet"/>
      <w:lvlText w:val=""/>
      <w:lvlJc w:val="left"/>
      <w:pPr>
        <w:ind w:left="5040" w:hanging="360"/>
      </w:pPr>
      <w:rPr>
        <w:rFonts w:hint="default" w:ascii="Symbol" w:hAnsi="Symbol"/>
      </w:rPr>
    </w:lvl>
    <w:lvl w:ilvl="7" w:tplc="3C090003">
      <w:start w:val="1"/>
      <w:numFmt w:val="bullet"/>
      <w:lvlText w:val="o"/>
      <w:lvlJc w:val="left"/>
      <w:pPr>
        <w:ind w:left="5760" w:hanging="360"/>
      </w:pPr>
      <w:rPr>
        <w:rFonts w:hint="default" w:ascii="Courier New" w:hAnsi="Courier New" w:cs="Courier New"/>
      </w:rPr>
    </w:lvl>
    <w:lvl w:ilvl="8" w:tplc="3C090005">
      <w:start w:val="1"/>
      <w:numFmt w:val="bullet"/>
      <w:lvlText w:val=""/>
      <w:lvlJc w:val="left"/>
      <w:pPr>
        <w:ind w:left="6480" w:hanging="360"/>
      </w:pPr>
      <w:rPr>
        <w:rFonts w:hint="default" w:ascii="Wingdings" w:hAnsi="Wingdings"/>
      </w:rPr>
    </w:lvl>
  </w:abstractNum>
  <w:num w:numId="1">
    <w:abstractNumId w:val="0"/>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B8B"/>
    <w:rsid w:val="00000E03"/>
    <w:rsid w:val="00003BAA"/>
    <w:rsid w:val="000143DE"/>
    <w:rsid w:val="00022433"/>
    <w:rsid w:val="000268B2"/>
    <w:rsid w:val="00042124"/>
    <w:rsid w:val="00053364"/>
    <w:rsid w:val="00053B6C"/>
    <w:rsid w:val="00065212"/>
    <w:rsid w:val="0008055D"/>
    <w:rsid w:val="00084D38"/>
    <w:rsid w:val="000A7C67"/>
    <w:rsid w:val="000B1A22"/>
    <w:rsid w:val="000B7035"/>
    <w:rsid w:val="000C2AB4"/>
    <w:rsid w:val="000C6C6F"/>
    <w:rsid w:val="000C7EAE"/>
    <w:rsid w:val="000D372A"/>
    <w:rsid w:val="000E1BEB"/>
    <w:rsid w:val="000E20C2"/>
    <w:rsid w:val="000E4740"/>
    <w:rsid w:val="000F1112"/>
    <w:rsid w:val="00110BB8"/>
    <w:rsid w:val="0011120C"/>
    <w:rsid w:val="00111ED8"/>
    <w:rsid w:val="001176D0"/>
    <w:rsid w:val="001235FA"/>
    <w:rsid w:val="00126D50"/>
    <w:rsid w:val="001327C9"/>
    <w:rsid w:val="001356C9"/>
    <w:rsid w:val="00143B8F"/>
    <w:rsid w:val="0015675D"/>
    <w:rsid w:val="00156C2D"/>
    <w:rsid w:val="00162371"/>
    <w:rsid w:val="00163EED"/>
    <w:rsid w:val="00164DDE"/>
    <w:rsid w:val="00170118"/>
    <w:rsid w:val="001737A8"/>
    <w:rsid w:val="001859E6"/>
    <w:rsid w:val="001865E3"/>
    <w:rsid w:val="0019374A"/>
    <w:rsid w:val="00197678"/>
    <w:rsid w:val="001A61D7"/>
    <w:rsid w:val="001C2FF8"/>
    <w:rsid w:val="001D512D"/>
    <w:rsid w:val="002057FE"/>
    <w:rsid w:val="00205E9F"/>
    <w:rsid w:val="002131B6"/>
    <w:rsid w:val="00272594"/>
    <w:rsid w:val="00272B65"/>
    <w:rsid w:val="00277AC4"/>
    <w:rsid w:val="002940CF"/>
    <w:rsid w:val="002976BE"/>
    <w:rsid w:val="002A0925"/>
    <w:rsid w:val="002A5247"/>
    <w:rsid w:val="002B451E"/>
    <w:rsid w:val="002B5B1C"/>
    <w:rsid w:val="002C1D94"/>
    <w:rsid w:val="002C6F80"/>
    <w:rsid w:val="002D1E83"/>
    <w:rsid w:val="002E275F"/>
    <w:rsid w:val="002E62C6"/>
    <w:rsid w:val="002F0988"/>
    <w:rsid w:val="002F45D8"/>
    <w:rsid w:val="00307F33"/>
    <w:rsid w:val="0031511C"/>
    <w:rsid w:val="00316B7B"/>
    <w:rsid w:val="00326BFF"/>
    <w:rsid w:val="00345870"/>
    <w:rsid w:val="003459A4"/>
    <w:rsid w:val="0035485B"/>
    <w:rsid w:val="00361519"/>
    <w:rsid w:val="00361EBC"/>
    <w:rsid w:val="0036582E"/>
    <w:rsid w:val="00373D1C"/>
    <w:rsid w:val="00374C70"/>
    <w:rsid w:val="00385EE8"/>
    <w:rsid w:val="00396028"/>
    <w:rsid w:val="003A023F"/>
    <w:rsid w:val="003B5443"/>
    <w:rsid w:val="003D5166"/>
    <w:rsid w:val="003E1035"/>
    <w:rsid w:val="003E10E1"/>
    <w:rsid w:val="003E5D54"/>
    <w:rsid w:val="003F53EA"/>
    <w:rsid w:val="00400C11"/>
    <w:rsid w:val="00414E63"/>
    <w:rsid w:val="0046109C"/>
    <w:rsid w:val="0046623B"/>
    <w:rsid w:val="00473876"/>
    <w:rsid w:val="00476A30"/>
    <w:rsid w:val="004B3B6E"/>
    <w:rsid w:val="004C0479"/>
    <w:rsid w:val="004C501A"/>
    <w:rsid w:val="004D7D85"/>
    <w:rsid w:val="004E7524"/>
    <w:rsid w:val="004F197B"/>
    <w:rsid w:val="004F4905"/>
    <w:rsid w:val="00506D6D"/>
    <w:rsid w:val="00517D92"/>
    <w:rsid w:val="00526C00"/>
    <w:rsid w:val="005348B4"/>
    <w:rsid w:val="005373C7"/>
    <w:rsid w:val="00541426"/>
    <w:rsid w:val="005509CB"/>
    <w:rsid w:val="00567D8E"/>
    <w:rsid w:val="00575B3F"/>
    <w:rsid w:val="005816FE"/>
    <w:rsid w:val="005917C6"/>
    <w:rsid w:val="005A6237"/>
    <w:rsid w:val="005B30B3"/>
    <w:rsid w:val="005B592C"/>
    <w:rsid w:val="005B5BC4"/>
    <w:rsid w:val="005C71AB"/>
    <w:rsid w:val="005D0499"/>
    <w:rsid w:val="005E0B43"/>
    <w:rsid w:val="005E277C"/>
    <w:rsid w:val="005E36AD"/>
    <w:rsid w:val="005E5081"/>
    <w:rsid w:val="00607AA9"/>
    <w:rsid w:val="006130BE"/>
    <w:rsid w:val="006238AB"/>
    <w:rsid w:val="00632EDD"/>
    <w:rsid w:val="00636FD4"/>
    <w:rsid w:val="006376DF"/>
    <w:rsid w:val="00644217"/>
    <w:rsid w:val="006527E0"/>
    <w:rsid w:val="00655E23"/>
    <w:rsid w:val="0067018F"/>
    <w:rsid w:val="0067607E"/>
    <w:rsid w:val="00676768"/>
    <w:rsid w:val="00697533"/>
    <w:rsid w:val="006A40A0"/>
    <w:rsid w:val="006A5F14"/>
    <w:rsid w:val="006A6B8D"/>
    <w:rsid w:val="006C2B5C"/>
    <w:rsid w:val="006F3C0A"/>
    <w:rsid w:val="00705C5F"/>
    <w:rsid w:val="00706C8C"/>
    <w:rsid w:val="00712C5C"/>
    <w:rsid w:val="007436DA"/>
    <w:rsid w:val="00752124"/>
    <w:rsid w:val="0075584E"/>
    <w:rsid w:val="0076757E"/>
    <w:rsid w:val="007679EC"/>
    <w:rsid w:val="00772039"/>
    <w:rsid w:val="007739A8"/>
    <w:rsid w:val="0078351F"/>
    <w:rsid w:val="00791E62"/>
    <w:rsid w:val="007A10B9"/>
    <w:rsid w:val="007A7925"/>
    <w:rsid w:val="007B6F87"/>
    <w:rsid w:val="007C19AB"/>
    <w:rsid w:val="007C1BE1"/>
    <w:rsid w:val="007E2629"/>
    <w:rsid w:val="0080028D"/>
    <w:rsid w:val="00804D7A"/>
    <w:rsid w:val="00806206"/>
    <w:rsid w:val="00814F56"/>
    <w:rsid w:val="00826B08"/>
    <w:rsid w:val="00834D94"/>
    <w:rsid w:val="0083549F"/>
    <w:rsid w:val="008405D2"/>
    <w:rsid w:val="00844F5A"/>
    <w:rsid w:val="00863B3A"/>
    <w:rsid w:val="00867837"/>
    <w:rsid w:val="008717D7"/>
    <w:rsid w:val="00872CA6"/>
    <w:rsid w:val="008960FA"/>
    <w:rsid w:val="008B6BFD"/>
    <w:rsid w:val="008B766C"/>
    <w:rsid w:val="008D0EA7"/>
    <w:rsid w:val="008E485D"/>
    <w:rsid w:val="008F5E6E"/>
    <w:rsid w:val="00904208"/>
    <w:rsid w:val="00913D2B"/>
    <w:rsid w:val="00922ED9"/>
    <w:rsid w:val="00936D3B"/>
    <w:rsid w:val="00951AD6"/>
    <w:rsid w:val="00953D1C"/>
    <w:rsid w:val="0095405A"/>
    <w:rsid w:val="00955060"/>
    <w:rsid w:val="009628E2"/>
    <w:rsid w:val="00973979"/>
    <w:rsid w:val="00981E11"/>
    <w:rsid w:val="009A1B4B"/>
    <w:rsid w:val="009A50FE"/>
    <w:rsid w:val="009B3030"/>
    <w:rsid w:val="009C196D"/>
    <w:rsid w:val="009D3144"/>
    <w:rsid w:val="009D56B5"/>
    <w:rsid w:val="009E38DA"/>
    <w:rsid w:val="009E6EEA"/>
    <w:rsid w:val="009E70A3"/>
    <w:rsid w:val="00A07058"/>
    <w:rsid w:val="00A16D83"/>
    <w:rsid w:val="00A17E53"/>
    <w:rsid w:val="00A227DB"/>
    <w:rsid w:val="00A50C68"/>
    <w:rsid w:val="00A54005"/>
    <w:rsid w:val="00A55173"/>
    <w:rsid w:val="00A65EDD"/>
    <w:rsid w:val="00A771E5"/>
    <w:rsid w:val="00A824F1"/>
    <w:rsid w:val="00A82A16"/>
    <w:rsid w:val="00A86695"/>
    <w:rsid w:val="00A86D81"/>
    <w:rsid w:val="00A92C72"/>
    <w:rsid w:val="00A979C4"/>
    <w:rsid w:val="00AE6694"/>
    <w:rsid w:val="00AE7002"/>
    <w:rsid w:val="00AF303E"/>
    <w:rsid w:val="00AF58FF"/>
    <w:rsid w:val="00B10D9B"/>
    <w:rsid w:val="00B30412"/>
    <w:rsid w:val="00B4020A"/>
    <w:rsid w:val="00B4510B"/>
    <w:rsid w:val="00B53CC6"/>
    <w:rsid w:val="00B63772"/>
    <w:rsid w:val="00B671E8"/>
    <w:rsid w:val="00B67794"/>
    <w:rsid w:val="00B75055"/>
    <w:rsid w:val="00BA45B2"/>
    <w:rsid w:val="00BB2BC3"/>
    <w:rsid w:val="00BC163E"/>
    <w:rsid w:val="00BC7696"/>
    <w:rsid w:val="00BE6293"/>
    <w:rsid w:val="00C05605"/>
    <w:rsid w:val="00C05A81"/>
    <w:rsid w:val="00C26201"/>
    <w:rsid w:val="00C326F4"/>
    <w:rsid w:val="00C46885"/>
    <w:rsid w:val="00C51B80"/>
    <w:rsid w:val="00C5745A"/>
    <w:rsid w:val="00C61097"/>
    <w:rsid w:val="00C65030"/>
    <w:rsid w:val="00C75056"/>
    <w:rsid w:val="00C7645E"/>
    <w:rsid w:val="00C91796"/>
    <w:rsid w:val="00CA3731"/>
    <w:rsid w:val="00CB4BAE"/>
    <w:rsid w:val="00CD0753"/>
    <w:rsid w:val="00CD18B0"/>
    <w:rsid w:val="00CD4DF4"/>
    <w:rsid w:val="00CE37E5"/>
    <w:rsid w:val="00CE53C2"/>
    <w:rsid w:val="00D055ED"/>
    <w:rsid w:val="00D06F88"/>
    <w:rsid w:val="00D1028E"/>
    <w:rsid w:val="00D12104"/>
    <w:rsid w:val="00D3735A"/>
    <w:rsid w:val="00D40DE6"/>
    <w:rsid w:val="00D51FDA"/>
    <w:rsid w:val="00D557C4"/>
    <w:rsid w:val="00D81030"/>
    <w:rsid w:val="00DB4209"/>
    <w:rsid w:val="00DB7C2F"/>
    <w:rsid w:val="00DB7CC0"/>
    <w:rsid w:val="00DC0D3D"/>
    <w:rsid w:val="00DC1B05"/>
    <w:rsid w:val="00DD24B9"/>
    <w:rsid w:val="00DD3148"/>
    <w:rsid w:val="00DE037E"/>
    <w:rsid w:val="00DE35EE"/>
    <w:rsid w:val="00DF5BF1"/>
    <w:rsid w:val="00E14408"/>
    <w:rsid w:val="00E167E1"/>
    <w:rsid w:val="00E16D58"/>
    <w:rsid w:val="00E2036D"/>
    <w:rsid w:val="00E23B1F"/>
    <w:rsid w:val="00E2696E"/>
    <w:rsid w:val="00E33CCD"/>
    <w:rsid w:val="00E33D0E"/>
    <w:rsid w:val="00E35782"/>
    <w:rsid w:val="00E54F78"/>
    <w:rsid w:val="00E55151"/>
    <w:rsid w:val="00E63C70"/>
    <w:rsid w:val="00E6750D"/>
    <w:rsid w:val="00E87D3A"/>
    <w:rsid w:val="00E9393D"/>
    <w:rsid w:val="00E95C1A"/>
    <w:rsid w:val="00E96166"/>
    <w:rsid w:val="00E96635"/>
    <w:rsid w:val="00EA0419"/>
    <w:rsid w:val="00EA3478"/>
    <w:rsid w:val="00EB7512"/>
    <w:rsid w:val="00EC1359"/>
    <w:rsid w:val="00EC3D6F"/>
    <w:rsid w:val="00EC40B7"/>
    <w:rsid w:val="00EC495A"/>
    <w:rsid w:val="00EE091D"/>
    <w:rsid w:val="00EE2A99"/>
    <w:rsid w:val="00EE767D"/>
    <w:rsid w:val="00F0006B"/>
    <w:rsid w:val="00F055A0"/>
    <w:rsid w:val="00F14991"/>
    <w:rsid w:val="00F15C68"/>
    <w:rsid w:val="00F169C7"/>
    <w:rsid w:val="00F30981"/>
    <w:rsid w:val="00F411D6"/>
    <w:rsid w:val="00F77D6C"/>
    <w:rsid w:val="00F82B8B"/>
    <w:rsid w:val="00F839E6"/>
    <w:rsid w:val="00FA4B08"/>
    <w:rsid w:val="00FB29E7"/>
    <w:rsid w:val="00FB6967"/>
    <w:rsid w:val="00FC1B07"/>
    <w:rsid w:val="00FC2F0A"/>
    <w:rsid w:val="00FC3C85"/>
    <w:rsid w:val="00FD08FE"/>
    <w:rsid w:val="00FE36C8"/>
    <w:rsid w:val="00FE47B9"/>
    <w:rsid w:val="00FF2918"/>
    <w:rsid w:val="00FF4BB3"/>
    <w:rsid w:val="434F5394"/>
  </w:rsids>
  <m:mathPr>
    <m:mathFont m:val="Cambria Math"/>
    <m:brkBin m:val="before"/>
    <m:brkBinSub m:val="--"/>
    <m:smallFrac m:val="0"/>
    <m:dispDef/>
    <m:lMargin m:val="0"/>
    <m:rMargin m:val="0"/>
    <m:defJc m:val="centerGroup"/>
    <m:wrapIndent m:val="1440"/>
    <m:intLim m:val="subSup"/>
    <m:naryLim m:val="undOvr"/>
  </m:mathPr>
  <w:themeFontLang w:val="en-HK"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2EDC56"/>
  <w15:chartTrackingRefBased/>
  <w15:docId w15:val="{386E7795-05A0-4217-A9C8-BB6D067E12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HK"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37A8"/>
    <w:pPr>
      <w:spacing w:line="256"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82B8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name w:val="Grid Table 4 Accent 1"/>
    <w:basedOn w:val="TableNormal"/>
    <w:uiPriority w:val="49"/>
    <w:rsid w:val="00361519"/>
    <w:pPr>
      <w:spacing w:after="0" w:line="240" w:lineRule="auto"/>
    </w:p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blPr/>
      <w:tcPr>
        <w:tcBorders>
          <w:top w:val="double" w:color="4472C4" w:themeColor="accent1"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7679EC"/>
    <w:pPr>
      <w:spacing w:after="0" w:line="240" w:lineRule="auto"/>
      <w:ind w:left="720"/>
    </w:pPr>
    <w:rPr>
      <w:rFonts w:ascii="Calibri" w:hAnsi="Calibri" w:cs="Calibri"/>
    </w:rPr>
  </w:style>
  <w:style w:type="character" w:styleId="Hyperlink">
    <w:name w:val="Hyperlink"/>
    <w:basedOn w:val="DefaultParagraphFont"/>
    <w:uiPriority w:val="99"/>
    <w:unhideWhenUsed/>
    <w:rsid w:val="00CA3731"/>
    <w:rPr>
      <w:color w:val="0563C1" w:themeColor="hyperlink"/>
      <w:u w:val="single"/>
    </w:rPr>
  </w:style>
  <w:style w:type="character" w:styleId="UnresolvedMention">
    <w:name w:val="Unresolved Mention"/>
    <w:basedOn w:val="DefaultParagraphFont"/>
    <w:uiPriority w:val="99"/>
    <w:semiHidden/>
    <w:unhideWhenUsed/>
    <w:rsid w:val="00CA3731"/>
    <w:rPr>
      <w:color w:val="605E5C"/>
      <w:shd w:val="clear" w:color="auto" w:fill="E1DFDD"/>
    </w:rPr>
  </w:style>
  <w:style w:type="paragraph" w:styleId="Header">
    <w:name w:val="header"/>
    <w:basedOn w:val="Normal"/>
    <w:link w:val="HeaderChar"/>
    <w:uiPriority w:val="99"/>
    <w:unhideWhenUsed/>
    <w:rsid w:val="00AE6694"/>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6694"/>
  </w:style>
  <w:style w:type="paragraph" w:styleId="Footer">
    <w:name w:val="footer"/>
    <w:basedOn w:val="Normal"/>
    <w:link w:val="FooterChar"/>
    <w:uiPriority w:val="99"/>
    <w:unhideWhenUsed/>
    <w:rsid w:val="00AE6694"/>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6694"/>
  </w:style>
  <w:style w:type="paragraph" w:styleId="NormalWeb">
    <w:name w:val="Normal (Web)"/>
    <w:basedOn w:val="Normal"/>
    <w:uiPriority w:val="99"/>
    <w:unhideWhenUsed/>
    <w:rsid w:val="00FE36C8"/>
    <w:pPr>
      <w:spacing w:before="100" w:beforeAutospacing="1" w:after="100" w:afterAutospacing="1" w:line="240" w:lineRule="auto"/>
    </w:pPr>
    <w:rPr>
      <w:rFonts w:ascii="Times New Roman" w:hAnsi="Times New Roman"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77506">
      <w:bodyDiv w:val="1"/>
      <w:marLeft w:val="0"/>
      <w:marRight w:val="0"/>
      <w:marTop w:val="0"/>
      <w:marBottom w:val="0"/>
      <w:divBdr>
        <w:top w:val="none" w:sz="0" w:space="0" w:color="auto"/>
        <w:left w:val="none" w:sz="0" w:space="0" w:color="auto"/>
        <w:bottom w:val="none" w:sz="0" w:space="0" w:color="auto"/>
        <w:right w:val="none" w:sz="0" w:space="0" w:color="auto"/>
      </w:divBdr>
    </w:div>
    <w:div w:id="53966294">
      <w:bodyDiv w:val="1"/>
      <w:marLeft w:val="0"/>
      <w:marRight w:val="0"/>
      <w:marTop w:val="0"/>
      <w:marBottom w:val="0"/>
      <w:divBdr>
        <w:top w:val="none" w:sz="0" w:space="0" w:color="auto"/>
        <w:left w:val="none" w:sz="0" w:space="0" w:color="auto"/>
        <w:bottom w:val="none" w:sz="0" w:space="0" w:color="auto"/>
        <w:right w:val="none" w:sz="0" w:space="0" w:color="auto"/>
      </w:divBdr>
      <w:divsChild>
        <w:div w:id="96413238">
          <w:marLeft w:val="0"/>
          <w:marRight w:val="0"/>
          <w:marTop w:val="0"/>
          <w:marBottom w:val="0"/>
          <w:divBdr>
            <w:top w:val="none" w:sz="0" w:space="0" w:color="auto"/>
            <w:left w:val="none" w:sz="0" w:space="0" w:color="auto"/>
            <w:bottom w:val="none" w:sz="0" w:space="0" w:color="auto"/>
            <w:right w:val="none" w:sz="0" w:space="0" w:color="auto"/>
          </w:divBdr>
        </w:div>
      </w:divsChild>
    </w:div>
    <w:div w:id="58335138">
      <w:bodyDiv w:val="1"/>
      <w:marLeft w:val="0"/>
      <w:marRight w:val="0"/>
      <w:marTop w:val="0"/>
      <w:marBottom w:val="0"/>
      <w:divBdr>
        <w:top w:val="none" w:sz="0" w:space="0" w:color="auto"/>
        <w:left w:val="none" w:sz="0" w:space="0" w:color="auto"/>
        <w:bottom w:val="none" w:sz="0" w:space="0" w:color="auto"/>
        <w:right w:val="none" w:sz="0" w:space="0" w:color="auto"/>
      </w:divBdr>
    </w:div>
    <w:div w:id="246035665">
      <w:bodyDiv w:val="1"/>
      <w:marLeft w:val="0"/>
      <w:marRight w:val="0"/>
      <w:marTop w:val="0"/>
      <w:marBottom w:val="0"/>
      <w:divBdr>
        <w:top w:val="none" w:sz="0" w:space="0" w:color="auto"/>
        <w:left w:val="none" w:sz="0" w:space="0" w:color="auto"/>
        <w:bottom w:val="none" w:sz="0" w:space="0" w:color="auto"/>
        <w:right w:val="none" w:sz="0" w:space="0" w:color="auto"/>
      </w:divBdr>
      <w:divsChild>
        <w:div w:id="978387965">
          <w:marLeft w:val="0"/>
          <w:marRight w:val="0"/>
          <w:marTop w:val="0"/>
          <w:marBottom w:val="0"/>
          <w:divBdr>
            <w:top w:val="none" w:sz="0" w:space="0" w:color="auto"/>
            <w:left w:val="none" w:sz="0" w:space="0" w:color="auto"/>
            <w:bottom w:val="none" w:sz="0" w:space="0" w:color="auto"/>
            <w:right w:val="none" w:sz="0" w:space="0" w:color="auto"/>
          </w:divBdr>
        </w:div>
      </w:divsChild>
    </w:div>
    <w:div w:id="498623081">
      <w:bodyDiv w:val="1"/>
      <w:marLeft w:val="0"/>
      <w:marRight w:val="0"/>
      <w:marTop w:val="0"/>
      <w:marBottom w:val="0"/>
      <w:divBdr>
        <w:top w:val="none" w:sz="0" w:space="0" w:color="auto"/>
        <w:left w:val="none" w:sz="0" w:space="0" w:color="auto"/>
        <w:bottom w:val="none" w:sz="0" w:space="0" w:color="auto"/>
        <w:right w:val="none" w:sz="0" w:space="0" w:color="auto"/>
      </w:divBdr>
    </w:div>
    <w:div w:id="514080968">
      <w:bodyDiv w:val="1"/>
      <w:marLeft w:val="0"/>
      <w:marRight w:val="0"/>
      <w:marTop w:val="0"/>
      <w:marBottom w:val="0"/>
      <w:divBdr>
        <w:top w:val="none" w:sz="0" w:space="0" w:color="auto"/>
        <w:left w:val="none" w:sz="0" w:space="0" w:color="auto"/>
        <w:bottom w:val="none" w:sz="0" w:space="0" w:color="auto"/>
        <w:right w:val="none" w:sz="0" w:space="0" w:color="auto"/>
      </w:divBdr>
    </w:div>
    <w:div w:id="624118627">
      <w:bodyDiv w:val="1"/>
      <w:marLeft w:val="0"/>
      <w:marRight w:val="0"/>
      <w:marTop w:val="0"/>
      <w:marBottom w:val="0"/>
      <w:divBdr>
        <w:top w:val="none" w:sz="0" w:space="0" w:color="auto"/>
        <w:left w:val="none" w:sz="0" w:space="0" w:color="auto"/>
        <w:bottom w:val="none" w:sz="0" w:space="0" w:color="auto"/>
        <w:right w:val="none" w:sz="0" w:space="0" w:color="auto"/>
      </w:divBdr>
    </w:div>
    <w:div w:id="660741502">
      <w:bodyDiv w:val="1"/>
      <w:marLeft w:val="0"/>
      <w:marRight w:val="0"/>
      <w:marTop w:val="0"/>
      <w:marBottom w:val="0"/>
      <w:divBdr>
        <w:top w:val="none" w:sz="0" w:space="0" w:color="auto"/>
        <w:left w:val="none" w:sz="0" w:space="0" w:color="auto"/>
        <w:bottom w:val="none" w:sz="0" w:space="0" w:color="auto"/>
        <w:right w:val="none" w:sz="0" w:space="0" w:color="auto"/>
      </w:divBdr>
      <w:divsChild>
        <w:div w:id="1553808653">
          <w:marLeft w:val="0"/>
          <w:marRight w:val="0"/>
          <w:marTop w:val="0"/>
          <w:marBottom w:val="0"/>
          <w:divBdr>
            <w:top w:val="none" w:sz="0" w:space="0" w:color="auto"/>
            <w:left w:val="none" w:sz="0" w:space="0" w:color="auto"/>
            <w:bottom w:val="none" w:sz="0" w:space="0" w:color="auto"/>
            <w:right w:val="none" w:sz="0" w:space="0" w:color="auto"/>
          </w:divBdr>
        </w:div>
      </w:divsChild>
    </w:div>
    <w:div w:id="765534812">
      <w:bodyDiv w:val="1"/>
      <w:marLeft w:val="0"/>
      <w:marRight w:val="0"/>
      <w:marTop w:val="0"/>
      <w:marBottom w:val="0"/>
      <w:divBdr>
        <w:top w:val="none" w:sz="0" w:space="0" w:color="auto"/>
        <w:left w:val="none" w:sz="0" w:space="0" w:color="auto"/>
        <w:bottom w:val="none" w:sz="0" w:space="0" w:color="auto"/>
        <w:right w:val="none" w:sz="0" w:space="0" w:color="auto"/>
      </w:divBdr>
    </w:div>
    <w:div w:id="1350642339">
      <w:bodyDiv w:val="1"/>
      <w:marLeft w:val="0"/>
      <w:marRight w:val="0"/>
      <w:marTop w:val="0"/>
      <w:marBottom w:val="0"/>
      <w:divBdr>
        <w:top w:val="none" w:sz="0" w:space="0" w:color="auto"/>
        <w:left w:val="none" w:sz="0" w:space="0" w:color="auto"/>
        <w:bottom w:val="none" w:sz="0" w:space="0" w:color="auto"/>
        <w:right w:val="none" w:sz="0" w:space="0" w:color="auto"/>
      </w:divBdr>
    </w:div>
    <w:div w:id="1514568776">
      <w:bodyDiv w:val="1"/>
      <w:marLeft w:val="0"/>
      <w:marRight w:val="0"/>
      <w:marTop w:val="0"/>
      <w:marBottom w:val="0"/>
      <w:divBdr>
        <w:top w:val="none" w:sz="0" w:space="0" w:color="auto"/>
        <w:left w:val="none" w:sz="0" w:space="0" w:color="auto"/>
        <w:bottom w:val="none" w:sz="0" w:space="0" w:color="auto"/>
        <w:right w:val="none" w:sz="0" w:space="0" w:color="auto"/>
      </w:divBdr>
      <w:divsChild>
        <w:div w:id="1469977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theithollow.com/2017/08/22/really-concerned-public-cloud-vendor-lock/"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image" Target="media/image1.png" Id="rId10" /><Relationship Type="http://schemas.openxmlformats.org/officeDocument/2006/relationships/settings" Target="settings.xml" Id="rId4" /><Relationship Type="http://schemas.openxmlformats.org/officeDocument/2006/relationships/hyperlink" Target="https://www.quora.com/Which-one-is-better-VPS-Hosting-Vs-Cloud-Hosting"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318A8-CAB6-446D-9D76-C77562B10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602</TotalTime>
  <Pages>1</Pages>
  <Words>3657</Words>
  <Characters>20850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Tsang</dc:creator>
  <cp:keywords/>
  <dc:description/>
  <cp:lastModifiedBy>Francis Tsang</cp:lastModifiedBy>
  <cp:revision>251</cp:revision>
  <dcterms:created xsi:type="dcterms:W3CDTF">2021-06-14T20:49:00Z</dcterms:created>
  <dcterms:modified xsi:type="dcterms:W3CDTF">2021-08-17T08:11:00Z</dcterms:modified>
</cp:coreProperties>
</file>