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EF5168" w14:textId="268BDD11" w:rsidR="00116D90" w:rsidRDefault="00996D25" w:rsidP="003762E0">
      <w:pPr>
        <w:rPr>
          <w:b/>
          <w:color w:val="3B3838" w:themeColor="background2" w:themeShade="40"/>
          <w:sz w:val="24"/>
          <w:szCs w:val="24"/>
        </w:rPr>
      </w:pPr>
      <w:r>
        <w:rPr>
          <w:b/>
          <w:noProof/>
          <w:color w:val="3B3838" w:themeColor="background2" w:themeShade="40"/>
          <w:sz w:val="24"/>
          <w:szCs w:val="24"/>
        </w:rPr>
        <w:drawing>
          <wp:anchor distT="0" distB="0" distL="114300" distR="114300" simplePos="0" relativeHeight="251665408" behindDoc="1" locked="0" layoutInCell="1" allowOverlap="1" wp14:anchorId="417B3883" wp14:editId="7ECD934C">
            <wp:simplePos x="0" y="0"/>
            <wp:positionH relativeFrom="page">
              <wp:posOffset>-259277</wp:posOffset>
            </wp:positionH>
            <wp:positionV relativeFrom="paragraph">
              <wp:posOffset>-1885621</wp:posOffset>
            </wp:positionV>
            <wp:extent cx="8039100" cy="11362816"/>
            <wp:effectExtent l="0" t="0" r="0"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8039100" cy="11362816"/>
                    </a:xfrm>
                    <a:prstGeom prst="rect">
                      <a:avLst/>
                    </a:prstGeom>
                    <a:noFill/>
                    <a:ln>
                      <a:noFill/>
                    </a:ln>
                  </pic:spPr>
                </pic:pic>
              </a:graphicData>
            </a:graphic>
            <wp14:sizeRelH relativeFrom="page">
              <wp14:pctWidth>0</wp14:pctWidth>
            </wp14:sizeRelH>
            <wp14:sizeRelV relativeFrom="page">
              <wp14:pctHeight>0</wp14:pctHeight>
            </wp14:sizeRelV>
          </wp:anchor>
        </w:drawing>
      </w:r>
      <w:r w:rsidR="0024379C" w:rsidRPr="003762E0">
        <w:rPr>
          <w:b/>
          <w:noProof/>
          <w:color w:val="3B3838" w:themeColor="background2" w:themeShade="40"/>
          <w:sz w:val="24"/>
          <w:szCs w:val="24"/>
        </w:rPr>
        <mc:AlternateContent>
          <mc:Choice Requires="wps">
            <w:drawing>
              <wp:anchor distT="0" distB="0" distL="114300" distR="114300" simplePos="0" relativeHeight="251664384" behindDoc="0" locked="0" layoutInCell="1" allowOverlap="1" wp14:anchorId="2E0C968B" wp14:editId="5EACAC9E">
                <wp:simplePos x="0" y="0"/>
                <wp:positionH relativeFrom="column">
                  <wp:posOffset>-1251898</wp:posOffset>
                </wp:positionH>
                <wp:positionV relativeFrom="paragraph">
                  <wp:posOffset>-1027191</wp:posOffset>
                </wp:positionV>
                <wp:extent cx="7845112" cy="1485900"/>
                <wp:effectExtent l="0" t="0" r="3810" b="0"/>
                <wp:wrapNone/>
                <wp:docPr id="7" name="文本框 7"/>
                <wp:cNvGraphicFramePr/>
                <a:graphic xmlns:a="http://schemas.openxmlformats.org/drawingml/2006/main">
                  <a:graphicData uri="http://schemas.microsoft.com/office/word/2010/wordprocessingShape">
                    <wps:wsp>
                      <wps:cNvSpPr txBox="1"/>
                      <wps:spPr>
                        <a:xfrm>
                          <a:off x="0" y="0"/>
                          <a:ext cx="7845112" cy="1485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667DF2" w14:textId="670C1D9E" w:rsidR="004244F0" w:rsidRDefault="004244F0"/>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E0C968B" id="_x0000_t202" coordsize="21600,21600" o:spt="202" path="m,l,21600r21600,l21600,xe">
                <v:stroke joinstyle="miter"/>
                <v:path gradientshapeok="t" o:connecttype="rect"/>
              </v:shapetype>
              <v:shape id="文本框 7" o:spid="_x0000_s1026" type="#_x0000_t202" style="position:absolute;left:0;text-align:left;margin-left:-98.55pt;margin-top:-80.9pt;width:617.75pt;height:117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" filled="f" stroked="f" strokeweight=".5pt">
                <v:textbox style="mso-fit-shape-to-text:t" inset="0,0,0,0">
                  <w:txbxContent>
                    <w:p w14:paraId="1B667DF2" w14:textId="670C1D9E" w:rsidR="004244F0" w:rsidRDefault="004244F0"/>
                  </w:txbxContent>
                </v:textbox>
              </v:shape>
            </w:pict>
          </mc:Fallback>
        </mc:AlternateContent>
      </w:r>
      <w:r w:rsidR="00632768" w:rsidRPr="003762E0">
        <w:rPr>
          <w:b/>
          <w:color w:val="3B3838" w:themeColor="background2" w:themeShade="40"/>
          <w:sz w:val="24"/>
          <w:szCs w:val="24"/>
        </w:rPr>
        <w:t xml:space="preserve"> </w:t>
      </w:r>
    </w:p>
    <w:p w14:paraId="53976EA4" w14:textId="5C23E9BE" w:rsidR="00070748" w:rsidRPr="006F151D" w:rsidRDefault="00777127" w:rsidP="006F151D">
      <w:r>
        <w:rPr>
          <w:b/>
          <w:noProof/>
          <w:color w:val="3B3838" w:themeColor="background2" w:themeShade="40"/>
          <w:sz w:val="24"/>
          <w:szCs w:val="24"/>
        </w:rPr>
        <mc:AlternateContent>
          <mc:Choice Requires="wps">
            <w:drawing>
              <wp:anchor distT="0" distB="0" distL="114300" distR="114300" simplePos="0" relativeHeight="251668480" behindDoc="0" locked="0" layoutInCell="1" allowOverlap="1" wp14:anchorId="7099B2A6" wp14:editId="4A509255">
                <wp:simplePos x="0" y="0"/>
                <wp:positionH relativeFrom="column">
                  <wp:posOffset>128955</wp:posOffset>
                </wp:positionH>
                <wp:positionV relativeFrom="paragraph">
                  <wp:posOffset>3530524</wp:posOffset>
                </wp:positionV>
                <wp:extent cx="783590" cy="71120"/>
                <wp:effectExtent l="0" t="0" r="3810" b="5080"/>
                <wp:wrapNone/>
                <wp:docPr id="8" name="矩形 8"/>
                <wp:cNvGraphicFramePr/>
                <a:graphic xmlns:a="http://schemas.openxmlformats.org/drawingml/2006/main">
                  <a:graphicData uri="http://schemas.microsoft.com/office/word/2010/wordprocessingShape">
                    <wps:wsp>
                      <wps:cNvSpPr/>
                      <wps:spPr>
                        <a:xfrm>
                          <a:off x="0" y="0"/>
                          <a:ext cx="783590" cy="71120"/>
                        </a:xfrm>
                        <a:prstGeom prst="rect">
                          <a:avLst/>
                        </a:prstGeom>
                        <a:gradFill flip="none" rotWithShape="1">
                          <a:gsLst>
                            <a:gs pos="0">
                              <a:srgbClr val="0070C0"/>
                            </a:gs>
                            <a:gs pos="100000">
                              <a:schemeClr val="accent6"/>
                            </a:gs>
                          </a:gsLst>
                          <a:path path="circle">
                            <a:fillToRect t="100000" r="100000"/>
                          </a:path>
                          <a:tileRect l="-100000" b="-100000"/>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2B4832" id="矩形 8" o:spid="_x0000_s1026" style="position:absolute;margin-left:10.15pt;margin-top:278pt;width:61.7pt;height:5.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" fillcolor="#0070c0" stroked="f" strokeweight="1pt">
                <v:fill color2="#70ad47 [3209]" rotate="t" focusposition=",1" focussize="" focus="100%" type="gradientRadial"/>
              </v:rect>
            </w:pict>
          </mc:Fallback>
        </mc:AlternateContent>
      </w:r>
      <w:r w:rsidRPr="00D17369">
        <w:rPr>
          <w:b/>
          <w:noProof/>
          <w:color w:val="3B3838" w:themeColor="background2" w:themeShade="40"/>
          <w:sz w:val="24"/>
          <w:szCs w:val="24"/>
        </w:rPr>
        <mc:AlternateContent>
          <mc:Choice Requires="wps">
            <w:drawing>
              <wp:anchor distT="45720" distB="45720" distL="114300" distR="114300" simplePos="0" relativeHeight="251667456" behindDoc="0" locked="0" layoutInCell="1" allowOverlap="1" wp14:anchorId="3DA63A31" wp14:editId="3FFDC609">
                <wp:simplePos x="0" y="0"/>
                <wp:positionH relativeFrom="margin">
                  <wp:posOffset>-635</wp:posOffset>
                </wp:positionH>
                <wp:positionV relativeFrom="paragraph">
                  <wp:posOffset>2487295</wp:posOffset>
                </wp:positionV>
                <wp:extent cx="5976620" cy="1343025"/>
                <wp:effectExtent l="0" t="0" r="5080" b="9525"/>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6620" cy="1343025"/>
                        </a:xfrm>
                        <a:prstGeom prst="rect">
                          <a:avLst/>
                        </a:prstGeom>
                        <a:solidFill>
                          <a:srgbClr val="FFFFFF"/>
                        </a:solidFill>
                        <a:ln w="9525">
                          <a:noFill/>
                          <a:miter lim="800000"/>
                          <a:headEnd/>
                          <a:tailEnd/>
                        </a:ln>
                      </wps:spPr>
                      <wps:txbx>
                        <w:txbxContent>
                          <w:p w14:paraId="5099553B" w14:textId="77777777" w:rsidR="004244F0" w:rsidRDefault="004244F0" w:rsidP="00070748">
                            <w:pPr>
                              <w:spacing w:line="276" w:lineRule="auto"/>
                              <w:jc w:val="left"/>
                              <w:rPr>
                                <w:b/>
                                <w:bCs/>
                                <w:color w:val="404040" w:themeColor="text1" w:themeTint="BF"/>
                                <w:sz w:val="48"/>
                                <w:szCs w:val="48"/>
                              </w:rPr>
                            </w:pPr>
                          </w:p>
                          <w:p w14:paraId="226582A4" w14:textId="14670E39" w:rsidR="004244F0" w:rsidRDefault="004244F0" w:rsidP="00070748">
                            <w:pPr>
                              <w:spacing w:line="276" w:lineRule="auto"/>
                              <w:jc w:val="left"/>
                              <w:rPr>
                                <w:b/>
                                <w:bCs/>
                                <w:color w:val="404040" w:themeColor="text1" w:themeTint="BF"/>
                                <w:sz w:val="48"/>
                                <w:szCs w:val="48"/>
                              </w:rPr>
                            </w:pPr>
                            <w:r>
                              <w:rPr>
                                <w:b/>
                                <w:bCs/>
                                <w:color w:val="404040" w:themeColor="text1" w:themeTint="BF"/>
                                <w:sz w:val="48"/>
                                <w:szCs w:val="48"/>
                              </w:rPr>
                              <w:t>Non-Disclosure Agreement (NDA)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A63A31" id="文本框 2" o:spid="_x0000_s1027" type="#_x0000_t202" style="position:absolute;left:0;text-align:left;margin-left:-.05pt;margin-top:195.85pt;width:470.6pt;height:105.7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" stroked="f">
                <v:textbox>
                  <w:txbxContent>
                    <w:p w14:paraId="5099553B" w14:textId="77777777" w:rsidR="004244F0" w:rsidRDefault="004244F0" w:rsidP="00070748">
                      <w:pPr>
                        <w:spacing w:line="276" w:lineRule="auto"/>
                        <w:jc w:val="left"/>
                        <w:rPr>
                          <w:b/>
                          <w:bCs/>
                          <w:color w:val="404040" w:themeColor="text1" w:themeTint="BF"/>
                          <w:sz w:val="48"/>
                          <w:szCs w:val="48"/>
                        </w:rPr>
                      </w:pPr>
                    </w:p>
                    <w:p w14:paraId="226582A4" w14:textId="14670E39" w:rsidR="004244F0" w:rsidRDefault="004244F0" w:rsidP="00070748">
                      <w:pPr>
                        <w:spacing w:line="276" w:lineRule="auto"/>
                        <w:jc w:val="left"/>
                        <w:rPr>
                          <w:b/>
                          <w:bCs/>
                          <w:color w:val="404040" w:themeColor="text1" w:themeTint="BF"/>
                          <w:sz w:val="48"/>
                          <w:szCs w:val="48"/>
                        </w:rPr>
                      </w:pPr>
                      <w:r>
                        <w:rPr>
                          <w:b/>
                          <w:bCs/>
                          <w:color w:val="404040" w:themeColor="text1" w:themeTint="BF"/>
                          <w:sz w:val="48"/>
                          <w:szCs w:val="48"/>
                        </w:rPr>
                        <w:t>Non-Disclosure Agreement (NDA)</w:t>
                      </w:r>
                    </w:p>
                  </w:txbxContent>
                </v:textbox>
                <w10:wrap type="square" anchorx="margin"/>
              </v:shape>
            </w:pict>
          </mc:Fallback>
        </mc:AlternateContent>
      </w:r>
      <w:r w:rsidR="009F4544">
        <w:rPr>
          <w:noProof/>
        </w:rPr>
        <mc:AlternateContent>
          <mc:Choice Requires="wps">
            <w:drawing>
              <wp:anchor distT="0" distB="0" distL="114300" distR="114300" simplePos="0" relativeHeight="251672576" behindDoc="0" locked="0" layoutInCell="1" allowOverlap="1" wp14:anchorId="7FF34377" wp14:editId="169AB914">
                <wp:simplePos x="0" y="0"/>
                <wp:positionH relativeFrom="column">
                  <wp:posOffset>2014953</wp:posOffset>
                </wp:positionH>
                <wp:positionV relativeFrom="paragraph">
                  <wp:posOffset>1275080</wp:posOffset>
                </wp:positionV>
                <wp:extent cx="0" cy="376518"/>
                <wp:effectExtent l="0" t="0" r="12700" b="17780"/>
                <wp:wrapNone/>
                <wp:docPr id="16" name="直线连接符 16"/>
                <wp:cNvGraphicFramePr/>
                <a:graphic xmlns:a="http://schemas.openxmlformats.org/drawingml/2006/main">
                  <a:graphicData uri="http://schemas.microsoft.com/office/word/2010/wordprocessingShape">
                    <wps:wsp>
                      <wps:cNvCnPr/>
                      <wps:spPr>
                        <a:xfrm>
                          <a:off x="0" y="0"/>
                          <a:ext cx="0" cy="376518"/>
                        </a:xfrm>
                        <a:prstGeom prst="line">
                          <a:avLst/>
                        </a:prstGeom>
                        <a:ln>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71E8F73" id="直线连接符 16" o:spid="_x0000_s1026" style="position:absolute;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8.65pt,100.4pt" to="158.65pt,1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" strokecolor="gray [1629]" strokeweight=".5pt">
                <v:stroke joinstyle="miter"/>
              </v:line>
            </w:pict>
          </mc:Fallback>
        </mc:AlternateContent>
      </w:r>
      <w:r w:rsidR="009F4544">
        <w:rPr>
          <w:noProof/>
        </w:rPr>
        <w:drawing>
          <wp:anchor distT="0" distB="0" distL="114300" distR="114300" simplePos="0" relativeHeight="251671552" behindDoc="0" locked="0" layoutInCell="1" allowOverlap="1" wp14:anchorId="5DB056DF" wp14:editId="7A27DBA2">
            <wp:simplePos x="0" y="0"/>
            <wp:positionH relativeFrom="column">
              <wp:posOffset>2189517</wp:posOffset>
            </wp:positionH>
            <wp:positionV relativeFrom="paragraph">
              <wp:posOffset>1130445</wp:posOffset>
            </wp:positionV>
            <wp:extent cx="1425389" cy="673167"/>
            <wp:effectExtent l="0" t="0" r="0" b="0"/>
            <wp:wrapNone/>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1\AppData\Local\Temp\ksohtml17432\wps1.jpg"/>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1425389" cy="67316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A5C91">
        <w:rPr>
          <w:noProof/>
        </w:rPr>
        <w:drawing>
          <wp:anchor distT="0" distB="0" distL="114300" distR="114300" simplePos="0" relativeHeight="251669504" behindDoc="0" locked="0" layoutInCell="1" allowOverlap="1" wp14:anchorId="1D61AB56" wp14:editId="5A55F626">
            <wp:simplePos x="0" y="0"/>
            <wp:positionH relativeFrom="column">
              <wp:posOffset>-176530</wp:posOffset>
            </wp:positionH>
            <wp:positionV relativeFrom="paragraph">
              <wp:posOffset>956982</wp:posOffset>
            </wp:positionV>
            <wp:extent cx="2286000" cy="1044282"/>
            <wp:effectExtent l="0" t="0" r="0" b="0"/>
            <wp:wrapNone/>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1\AppData\Local\Temp\ksohtml17432\wps1.jpg"/>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286000" cy="104428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6D90">
        <w:rPr>
          <w:b/>
          <w:color w:val="3B3838" w:themeColor="background2" w:themeShade="40"/>
          <w:sz w:val="24"/>
          <w:szCs w:val="24"/>
        </w:rPr>
        <w:br w:type="page"/>
      </w:r>
    </w:p>
    <w:p w14:paraId="1D08D43F" w14:textId="29EB8F97" w:rsidR="00937EC3" w:rsidRDefault="00FF5CF7" w:rsidP="00FF5CF7">
      <w:pPr>
        <w:pStyle w:val="Heading1"/>
      </w:pPr>
      <w:r>
        <w:lastRenderedPageBreak/>
        <w:t>NON-DISCLOSURE AGREEMENT</w:t>
      </w:r>
    </w:p>
    <w:p w14:paraId="32049E6C" w14:textId="44A23497" w:rsidR="00FF5CF7" w:rsidRDefault="00FF5CF7" w:rsidP="00A964A6"/>
    <w:p w14:paraId="1DC8582E" w14:textId="77777777" w:rsidR="00D843A1" w:rsidRDefault="00D843A1" w:rsidP="00A964A6"/>
    <w:p w14:paraId="2B0A511E" w14:textId="5DEC78F9" w:rsidR="00FF5CF7" w:rsidRDefault="00FF5CF7" w:rsidP="00FF5CF7">
      <w:pPr>
        <w:rPr>
          <w:lang w:val="en-MY"/>
        </w:rPr>
      </w:pPr>
      <w:r w:rsidRPr="00FF5CF7">
        <w:rPr>
          <w:lang w:val="en-MY"/>
        </w:rPr>
        <w:t>THIS AGREEMENT (the "</w:t>
      </w:r>
      <w:r w:rsidRPr="00FF5CF7">
        <w:rPr>
          <w:b/>
          <w:bCs/>
          <w:lang w:val="en-MY"/>
        </w:rPr>
        <w:t>Agreement</w:t>
      </w:r>
      <w:r w:rsidRPr="00FF5CF7">
        <w:rPr>
          <w:lang w:val="en-MY"/>
        </w:rPr>
        <w:t>”) is entered into on this date (todays date)</w:t>
      </w:r>
      <w:r>
        <w:rPr>
          <w:lang w:val="en-MY"/>
        </w:rPr>
        <w:t xml:space="preserve"> </w:t>
      </w:r>
      <w:r w:rsidRPr="00FF5CF7">
        <w:rPr>
          <w:u w:val="single"/>
          <w:lang w:val="en-MY"/>
        </w:rPr>
        <w:t xml:space="preserve"> </w:t>
      </w:r>
      <w:r>
        <w:rPr>
          <w:u w:val="single"/>
          <w:lang w:val="en-MY"/>
        </w:rPr>
        <w:t xml:space="preserve"> </w:t>
      </w:r>
      <w:r w:rsidRPr="00374FCC">
        <w:rPr>
          <w:highlight w:val="yellow"/>
          <w:u w:val="single"/>
          <w:lang w:val="en-MY"/>
        </w:rPr>
        <w:t>29 March 2020</w:t>
      </w:r>
      <w:r>
        <w:rPr>
          <w:u w:val="single"/>
          <w:lang w:val="en-MY"/>
        </w:rPr>
        <w:t xml:space="preserve">  </w:t>
      </w:r>
      <w:r w:rsidRPr="00FF5CF7">
        <w:rPr>
          <w:lang w:val="en-MY"/>
        </w:rPr>
        <w:t>, by and between _</w:t>
      </w:r>
      <w:r w:rsidRPr="00374FCC">
        <w:rPr>
          <w:highlight w:val="yellow"/>
          <w:lang w:val="en-MY"/>
        </w:rPr>
        <w:t>_______________</w:t>
      </w:r>
      <w:r w:rsidRPr="00FF5CF7">
        <w:rPr>
          <w:lang w:val="en-MY"/>
        </w:rPr>
        <w:t>_, located at  _</w:t>
      </w:r>
      <w:r w:rsidRPr="00374FCC">
        <w:rPr>
          <w:highlight w:val="yellow"/>
          <w:lang w:val="en-MY"/>
        </w:rPr>
        <w:t>_________________</w:t>
      </w:r>
      <w:r w:rsidRPr="00FF5CF7">
        <w:rPr>
          <w:lang w:val="en-MY"/>
        </w:rPr>
        <w:t>_ (the “</w:t>
      </w:r>
      <w:r w:rsidRPr="00FF5CF7">
        <w:rPr>
          <w:b/>
          <w:bCs/>
          <w:lang w:val="en-MY"/>
        </w:rPr>
        <w:t>Disclosing Party</w:t>
      </w:r>
      <w:r w:rsidRPr="00FF5CF7">
        <w:rPr>
          <w:lang w:val="en-MY"/>
        </w:rPr>
        <w:t>”), and</w:t>
      </w:r>
      <w:r>
        <w:rPr>
          <w:lang w:val="en-MY"/>
        </w:rPr>
        <w:t xml:space="preserve"> </w:t>
      </w:r>
      <w:r w:rsidRPr="00FF5CF7">
        <w:rPr>
          <w:u w:val="single"/>
          <w:lang w:val="en-MY"/>
        </w:rPr>
        <w:t xml:space="preserve">  SANGFOR TECHNOLOGIES INC.</w:t>
      </w:r>
      <w:r>
        <w:rPr>
          <w:u w:val="single"/>
          <w:lang w:val="en-MY"/>
        </w:rPr>
        <w:t xml:space="preserve">  </w:t>
      </w:r>
      <w:r>
        <w:rPr>
          <w:lang w:val="en-MY"/>
        </w:rPr>
        <w:t xml:space="preserve"> </w:t>
      </w:r>
      <w:r w:rsidRPr="00FF5CF7">
        <w:rPr>
          <w:lang w:val="en-MY"/>
        </w:rPr>
        <w:t>with an address at _</w:t>
      </w:r>
      <w:r w:rsidRPr="00374FCC">
        <w:rPr>
          <w:highlight w:val="yellow"/>
          <w:lang w:val="en-MY"/>
        </w:rPr>
        <w:t>____________________</w:t>
      </w:r>
      <w:r w:rsidRPr="00FF5CF7">
        <w:rPr>
          <w:lang w:val="en-MY"/>
        </w:rPr>
        <w:t>_ (the “</w:t>
      </w:r>
      <w:r w:rsidRPr="00FF5CF7">
        <w:rPr>
          <w:b/>
          <w:bCs/>
          <w:lang w:val="en-MY"/>
        </w:rPr>
        <w:t>Receiving Party</w:t>
      </w:r>
      <w:r w:rsidRPr="00FF5CF7">
        <w:rPr>
          <w:lang w:val="en-MY"/>
        </w:rPr>
        <w:t>”) for the purpose of preventing the unauthorized disclosure of Confidential Information as defined below. The parties agree to enter into a confidential relationship with respect to the disclosure of certain proprietary and confidential information (“Confidential Information”).</w:t>
      </w:r>
    </w:p>
    <w:p w14:paraId="2E45C943" w14:textId="77777777" w:rsidR="00FF5CF7" w:rsidRPr="00FF5CF7" w:rsidRDefault="00FF5CF7" w:rsidP="00FF5CF7">
      <w:pPr>
        <w:rPr>
          <w:lang w:val="en-MY"/>
        </w:rPr>
      </w:pPr>
    </w:p>
    <w:p w14:paraId="45D6C79C" w14:textId="4646EA74" w:rsidR="00FF5CF7" w:rsidRDefault="00FF5CF7" w:rsidP="00FF5CF7">
      <w:pPr>
        <w:rPr>
          <w:lang w:val="en-MY"/>
        </w:rPr>
      </w:pPr>
      <w:r w:rsidRPr="00FF5CF7">
        <w:rPr>
          <w:lang w:val="en-MY"/>
        </w:rPr>
        <w:t>1.   Definition of Confidential Information: For the purposes of this Agreement, “Confidential Information” shall include all information or material that has, or could have commercial value, or other utility in the business in which the Disclosing Party is engaged. If Confidential Information is in written form, the Disclosing Party shall label or stamp the materials with the word “Confidential” or some similar warning. If Confidential Information is transmitted orally, the Disclosing Party shall promptly provide a written indication that the oral communication constitutes Confidential Information.</w:t>
      </w:r>
    </w:p>
    <w:p w14:paraId="299D3930" w14:textId="77777777" w:rsidR="00FF5CF7" w:rsidRPr="00FF5CF7" w:rsidRDefault="00FF5CF7" w:rsidP="00FF5CF7">
      <w:pPr>
        <w:rPr>
          <w:lang w:val="en-MY"/>
        </w:rPr>
      </w:pPr>
    </w:p>
    <w:p w14:paraId="5BB49219" w14:textId="174E060E" w:rsidR="00FF5CF7" w:rsidRDefault="00FF5CF7" w:rsidP="00FF5CF7">
      <w:pPr>
        <w:rPr>
          <w:lang w:val="en-MY"/>
        </w:rPr>
      </w:pPr>
      <w:r w:rsidRPr="00FF5CF7">
        <w:rPr>
          <w:lang w:val="en-MY"/>
        </w:rPr>
        <w:t>2.   Exclusions from the definition of Confidential Information: Receiving Party’s obligations under this Agreement do not extend to information that is: (a) publicly known at the time of disclosure or subsequently becomes publicly known through no fault of the Receiving Party, (b) information discovered or created by the Receiving Party before disclosure by Disclosing Party, (c) learned by the Receiving Party through legitimate means other than from the Disclosing Party or Disclosing Party’s representatives, or (d) is disclosed by the Receiving Party with the Disclosing Party’s prior written approval.</w:t>
      </w:r>
    </w:p>
    <w:p w14:paraId="274B0880" w14:textId="77777777" w:rsidR="00FF5CF7" w:rsidRPr="00FF5CF7" w:rsidRDefault="00FF5CF7" w:rsidP="00FF5CF7">
      <w:pPr>
        <w:rPr>
          <w:lang w:val="en-MY"/>
        </w:rPr>
      </w:pPr>
    </w:p>
    <w:p w14:paraId="3955AE89" w14:textId="0491DFEF" w:rsidR="00FF5CF7" w:rsidRDefault="00FF5CF7" w:rsidP="00FF5CF7">
      <w:pPr>
        <w:rPr>
          <w:lang w:val="en-MY"/>
        </w:rPr>
      </w:pPr>
      <w:r w:rsidRPr="00FF5CF7">
        <w:rPr>
          <w:lang w:val="en-MY"/>
        </w:rPr>
        <w:t xml:space="preserve">3.   Obligations of the Receiving Party: The Receiving Party shall hold and maintain the Confidential Information in strictest confidence for the sole and exclusive benefit of the Disclosing Party. The Receiving Party shall carefully and reasonably restrict access to Confidential Information to employees, contractors and third parties, and shall require those persons to sign nondisclosure restrictions at least as protective as those in this Agreement. The Receiving Party shall not, without the prior written approval of the Disclosing Party, use Confidential Information for the Receiving Party’s own benefit by publishing, copying, or otherwise disclosing to others, or permitting use by others, for their benefit or to the detriment </w:t>
      </w:r>
      <w:r w:rsidRPr="00FF5CF7">
        <w:rPr>
          <w:lang w:val="en-MY"/>
        </w:rPr>
        <w:lastRenderedPageBreak/>
        <w:t>of the Disclosing Party. The Receiving Party shall return to the Disclosing Party any and all records, notes, and other written, printed, or tangible materials in its possession pertaining to Confidential Information immediately if the Disclosing Party makes said request in writing.</w:t>
      </w:r>
    </w:p>
    <w:p w14:paraId="6B488799" w14:textId="77777777" w:rsidR="00FF5CF7" w:rsidRPr="00FF5CF7" w:rsidRDefault="00FF5CF7" w:rsidP="00FF5CF7">
      <w:pPr>
        <w:rPr>
          <w:lang w:val="en-MY"/>
        </w:rPr>
      </w:pPr>
    </w:p>
    <w:p w14:paraId="2715955D" w14:textId="5886E620" w:rsidR="00FF5CF7" w:rsidRDefault="00FF5CF7" w:rsidP="00FF5CF7">
      <w:pPr>
        <w:rPr>
          <w:lang w:val="en-MY"/>
        </w:rPr>
      </w:pPr>
      <w:r w:rsidRPr="00FF5CF7">
        <w:rPr>
          <w:lang w:val="en-MY"/>
        </w:rPr>
        <w:t>4.   Time Periods: The nondisclosure provisions of this Agreement shall survive the termination of this Agreement and the Receiving Party’s duty to hold Confidential Information in confidence shall remain in effect until the Confidential Information no longer qualifies as a trade secret, or until the Disclosing Party sends the Receiving Party written notice releasing the Receiving Party from this Agreement, whichever occurs first.</w:t>
      </w:r>
    </w:p>
    <w:p w14:paraId="4A37490B" w14:textId="77777777" w:rsidR="00FF5CF7" w:rsidRPr="00FF5CF7" w:rsidRDefault="00FF5CF7" w:rsidP="00FF5CF7">
      <w:pPr>
        <w:rPr>
          <w:lang w:val="en-MY"/>
        </w:rPr>
      </w:pPr>
    </w:p>
    <w:p w14:paraId="33DA59A4" w14:textId="346C7E1F" w:rsidR="00FF5CF7" w:rsidRDefault="00FF5CF7" w:rsidP="00FF5CF7">
      <w:pPr>
        <w:rPr>
          <w:lang w:val="en-MY"/>
        </w:rPr>
      </w:pPr>
      <w:r w:rsidRPr="00FF5CF7">
        <w:rPr>
          <w:lang w:val="en-MY"/>
        </w:rPr>
        <w:t xml:space="preserve">5.   Relationships: Nothing contained in this Agreement shall be deemed to constitute either party, partner, joint </w:t>
      </w:r>
      <w:proofErr w:type="spellStart"/>
      <w:r w:rsidRPr="00FF5CF7">
        <w:rPr>
          <w:lang w:val="en-MY"/>
        </w:rPr>
        <w:t>venturer</w:t>
      </w:r>
      <w:proofErr w:type="spellEnd"/>
      <w:r w:rsidRPr="00FF5CF7">
        <w:rPr>
          <w:lang w:val="en-MY"/>
        </w:rPr>
        <w:t xml:space="preserve"> or employee of the other party, for any purpose.</w:t>
      </w:r>
    </w:p>
    <w:p w14:paraId="412F433A" w14:textId="77777777" w:rsidR="00FF5CF7" w:rsidRPr="00FF5CF7" w:rsidRDefault="00FF5CF7" w:rsidP="00FF5CF7">
      <w:pPr>
        <w:rPr>
          <w:lang w:val="en-MY"/>
        </w:rPr>
      </w:pPr>
    </w:p>
    <w:p w14:paraId="5AADAB91" w14:textId="77777777" w:rsidR="00FF5CF7" w:rsidRPr="00FF5CF7" w:rsidRDefault="00FF5CF7" w:rsidP="00FF5CF7">
      <w:pPr>
        <w:rPr>
          <w:lang w:val="en-MY"/>
        </w:rPr>
      </w:pPr>
      <w:r w:rsidRPr="00FF5CF7">
        <w:rPr>
          <w:lang w:val="en-MY"/>
        </w:rPr>
        <w:t>6.  Severability: If a court finds any provision of this Agreement invalid or unenforceable, the remainder of this Agreement shall be interpreted so as to best represent the intent of both parties.</w:t>
      </w:r>
    </w:p>
    <w:p w14:paraId="539BB2FD" w14:textId="77777777" w:rsidR="00FF5CF7" w:rsidRPr="00FF5CF7" w:rsidRDefault="00FF5CF7" w:rsidP="00FF5CF7">
      <w:pPr>
        <w:rPr>
          <w:lang w:val="en-MY"/>
        </w:rPr>
      </w:pPr>
    </w:p>
    <w:p w14:paraId="172E8188" w14:textId="77777777" w:rsidR="00FF5CF7" w:rsidRPr="00FF5CF7" w:rsidRDefault="00FF5CF7" w:rsidP="00FF5CF7">
      <w:pPr>
        <w:rPr>
          <w:lang w:val="en-MY"/>
        </w:rPr>
      </w:pPr>
      <w:r w:rsidRPr="00FF5CF7">
        <w:rPr>
          <w:lang w:val="en-MY"/>
        </w:rPr>
        <w:t>7.   Integration: This Agreement expresses complete understanding of the parties with respect to the subject matter, and supersedes all prior proposals, agreements, representations, and understandings. This Agreement may not be amended except in writing signed by both parties.</w:t>
      </w:r>
    </w:p>
    <w:p w14:paraId="6E2C0E47" w14:textId="77777777" w:rsidR="00FF5CF7" w:rsidRPr="00FF5CF7" w:rsidRDefault="00FF5CF7" w:rsidP="00FF5CF7">
      <w:pPr>
        <w:rPr>
          <w:lang w:val="en-MY"/>
        </w:rPr>
      </w:pPr>
    </w:p>
    <w:p w14:paraId="2B2CABC3" w14:textId="77777777" w:rsidR="00FF5CF7" w:rsidRPr="00FF5CF7" w:rsidRDefault="00FF5CF7" w:rsidP="00FF5CF7">
      <w:pPr>
        <w:rPr>
          <w:lang w:val="en-MY"/>
        </w:rPr>
      </w:pPr>
      <w:r w:rsidRPr="00FF5CF7">
        <w:rPr>
          <w:lang w:val="en-MY"/>
        </w:rPr>
        <w:t>8.   Waiver: Failure to exercise any right provided in this Agreement shall not be a waiver of prior or subsequent rights.</w:t>
      </w:r>
    </w:p>
    <w:p w14:paraId="6BC615F4" w14:textId="77777777" w:rsidR="00FF5CF7" w:rsidRPr="00FF5CF7" w:rsidRDefault="00FF5CF7" w:rsidP="00FF5CF7">
      <w:pPr>
        <w:rPr>
          <w:lang w:val="en-MY"/>
        </w:rPr>
      </w:pPr>
    </w:p>
    <w:p w14:paraId="4D304117" w14:textId="77777777" w:rsidR="00FF5CF7" w:rsidRDefault="00FF5CF7">
      <w:pPr>
        <w:spacing w:after="160" w:line="259" w:lineRule="auto"/>
        <w:jc w:val="left"/>
        <w:rPr>
          <w:lang w:val="en-MY"/>
        </w:rPr>
      </w:pPr>
      <w:r>
        <w:rPr>
          <w:lang w:val="en-MY"/>
        </w:rPr>
        <w:br w:type="page"/>
      </w:r>
    </w:p>
    <w:p w14:paraId="51CB1982" w14:textId="4D40E223" w:rsidR="00FF5CF7" w:rsidRDefault="00FF5CF7" w:rsidP="00FF5CF7">
      <w:pPr>
        <w:rPr>
          <w:lang w:val="en-MY"/>
        </w:rPr>
      </w:pPr>
      <w:r w:rsidRPr="00FF5CF7">
        <w:rPr>
          <w:lang w:val="en-MY"/>
        </w:rPr>
        <w:lastRenderedPageBreak/>
        <w:t>This Agreement and each party’s obligations are binding for the representatives, assignees and successors of such party. Each party attests that they have signed this Agreement using an authorized representative.</w:t>
      </w:r>
    </w:p>
    <w:p w14:paraId="4DF38917" w14:textId="12DF0536" w:rsidR="00FF5CF7" w:rsidRDefault="00FF5CF7" w:rsidP="00FF5CF7">
      <w:pPr>
        <w:rPr>
          <w:lang w:val="en-MY"/>
        </w:rPr>
      </w:pPr>
    </w:p>
    <w:tbl>
      <w:tblPr>
        <w:tblStyle w:val="TableGrid"/>
        <w:tblW w:w="5000" w:type="pct"/>
        <w:jc w:val="center"/>
        <w:tblBorders>
          <w:top w:val="single" w:sz="4" w:space="0" w:color="0070C0"/>
          <w:left w:val="single" w:sz="4" w:space="0" w:color="0070C0"/>
          <w:bottom w:val="single" w:sz="4" w:space="0" w:color="0070C0"/>
          <w:right w:val="single" w:sz="4" w:space="0" w:color="0070C0"/>
          <w:insideH w:val="dashSmallGap" w:sz="4" w:space="0" w:color="0070C0"/>
          <w:insideV w:val="dashSmallGap" w:sz="4" w:space="0" w:color="0070C0"/>
        </w:tblBorders>
        <w:tblLook w:val="04A0" w:firstRow="1" w:lastRow="0" w:firstColumn="1" w:lastColumn="0" w:noHBand="0" w:noVBand="1"/>
      </w:tblPr>
      <w:tblGrid>
        <w:gridCol w:w="4947"/>
        <w:gridCol w:w="4947"/>
      </w:tblGrid>
      <w:tr w:rsidR="00FF5CF7" w:rsidRPr="006F151D" w14:paraId="7C35DC5B" w14:textId="77777777" w:rsidTr="006F151D">
        <w:trPr>
          <w:trHeight w:val="573"/>
          <w:tblHeader/>
          <w:jc w:val="center"/>
        </w:trPr>
        <w:tc>
          <w:tcPr>
            <w:tcW w:w="2500" w:type="pct"/>
            <w:shd w:val="clear" w:color="auto" w:fill="D9E2F3" w:themeFill="accent5" w:themeFillTint="33"/>
            <w:vAlign w:val="center"/>
          </w:tcPr>
          <w:p w14:paraId="3FDA0419" w14:textId="396CEBBE" w:rsidR="00FF5CF7" w:rsidRPr="006F151D" w:rsidRDefault="00FF5CF7" w:rsidP="006F151D">
            <w:pPr>
              <w:jc w:val="center"/>
              <w:rPr>
                <w:b/>
                <w:kern w:val="0"/>
                <w:lang w:bidi="ar"/>
              </w:rPr>
            </w:pPr>
            <w:r w:rsidRPr="006F151D">
              <w:rPr>
                <w:b/>
                <w:kern w:val="0"/>
                <w:lang w:bidi="ar"/>
              </w:rPr>
              <w:t>Disclosing Part</w:t>
            </w:r>
            <w:r w:rsidR="00C72E63">
              <w:rPr>
                <w:b/>
                <w:kern w:val="0"/>
                <w:lang w:bidi="ar"/>
              </w:rPr>
              <w:t>y</w:t>
            </w:r>
          </w:p>
        </w:tc>
        <w:tc>
          <w:tcPr>
            <w:tcW w:w="2500" w:type="pct"/>
            <w:shd w:val="clear" w:color="auto" w:fill="D9E2F3" w:themeFill="accent5" w:themeFillTint="33"/>
            <w:vAlign w:val="center"/>
          </w:tcPr>
          <w:p w14:paraId="29DC1C49" w14:textId="1B875870" w:rsidR="00FF5CF7" w:rsidRPr="006F151D" w:rsidRDefault="00FF5CF7" w:rsidP="006F151D">
            <w:pPr>
              <w:jc w:val="center"/>
              <w:rPr>
                <w:b/>
                <w:kern w:val="0"/>
                <w:lang w:bidi="ar"/>
              </w:rPr>
            </w:pPr>
            <w:r w:rsidRPr="006F151D">
              <w:rPr>
                <w:b/>
                <w:kern w:val="0"/>
                <w:lang w:bidi="ar"/>
              </w:rPr>
              <w:t>Receiving Party</w:t>
            </w:r>
          </w:p>
        </w:tc>
      </w:tr>
      <w:tr w:rsidR="006F151D" w:rsidRPr="006F151D" w14:paraId="258AA58B" w14:textId="77777777" w:rsidTr="00FF5CF7">
        <w:trPr>
          <w:trHeight w:val="475"/>
          <w:jc w:val="center"/>
        </w:trPr>
        <w:tc>
          <w:tcPr>
            <w:tcW w:w="2500" w:type="pct"/>
          </w:tcPr>
          <w:p w14:paraId="3ABEEC41" w14:textId="77777777" w:rsidR="006F151D" w:rsidRPr="006F151D" w:rsidRDefault="006F151D" w:rsidP="006F151D">
            <w:pPr>
              <w:spacing w:line="240" w:lineRule="auto"/>
              <w:jc w:val="left"/>
              <w:rPr>
                <w:bCs/>
                <w:kern w:val="0"/>
                <w:lang w:bidi="ar"/>
              </w:rPr>
            </w:pPr>
          </w:p>
          <w:p w14:paraId="71AFFF8A" w14:textId="384F31B8" w:rsidR="006F151D" w:rsidRDefault="006F151D" w:rsidP="006F151D">
            <w:pPr>
              <w:spacing w:line="240" w:lineRule="auto"/>
              <w:jc w:val="left"/>
              <w:rPr>
                <w:bCs/>
                <w:kern w:val="0"/>
                <w:lang w:bidi="ar"/>
              </w:rPr>
            </w:pPr>
          </w:p>
          <w:p w14:paraId="51333569" w14:textId="747D3875" w:rsidR="006F151D" w:rsidRDefault="006F151D" w:rsidP="006F151D">
            <w:pPr>
              <w:spacing w:line="240" w:lineRule="auto"/>
              <w:jc w:val="left"/>
              <w:rPr>
                <w:bCs/>
                <w:kern w:val="0"/>
                <w:lang w:bidi="ar"/>
              </w:rPr>
            </w:pPr>
          </w:p>
          <w:p w14:paraId="02EBDB8A" w14:textId="77777777" w:rsidR="006F151D" w:rsidRPr="006F151D" w:rsidRDefault="006F151D" w:rsidP="006F151D">
            <w:pPr>
              <w:spacing w:line="240" w:lineRule="auto"/>
              <w:jc w:val="left"/>
              <w:rPr>
                <w:bCs/>
                <w:kern w:val="0"/>
                <w:lang w:bidi="ar"/>
              </w:rPr>
            </w:pPr>
          </w:p>
          <w:p w14:paraId="61DFF9BA" w14:textId="77777777" w:rsidR="006F151D" w:rsidRPr="006F151D" w:rsidRDefault="006F151D" w:rsidP="006F151D">
            <w:pPr>
              <w:spacing w:line="240" w:lineRule="auto"/>
              <w:jc w:val="left"/>
            </w:pPr>
          </w:p>
          <w:p w14:paraId="57DB7738" w14:textId="0D6058F5" w:rsidR="006F151D" w:rsidRDefault="006F151D" w:rsidP="006F151D">
            <w:pPr>
              <w:spacing w:line="240" w:lineRule="auto"/>
              <w:jc w:val="left"/>
              <w:rPr>
                <w:u w:val="single"/>
              </w:rPr>
            </w:pPr>
            <w:r w:rsidRPr="006F151D">
              <w:t>Signature:</w:t>
            </w:r>
            <w:r>
              <w:t xml:space="preserve"> </w:t>
            </w:r>
            <w:r w:rsidRPr="006F151D">
              <w:t xml:space="preserve"> _______________________________                                                              </w:t>
            </w:r>
          </w:p>
          <w:p w14:paraId="395385F8" w14:textId="01AFFF22" w:rsidR="006F151D" w:rsidRPr="006F151D" w:rsidRDefault="006F151D" w:rsidP="006F151D">
            <w:pPr>
              <w:spacing w:line="240" w:lineRule="auto"/>
              <w:jc w:val="left"/>
              <w:rPr>
                <w:rFonts w:eastAsiaTheme="minorEastAsia"/>
                <w:bCs/>
                <w:kern w:val="0"/>
                <w:lang w:bidi="ar"/>
              </w:rPr>
            </w:pPr>
          </w:p>
        </w:tc>
        <w:tc>
          <w:tcPr>
            <w:tcW w:w="2500" w:type="pct"/>
          </w:tcPr>
          <w:p w14:paraId="0251690A" w14:textId="77777777" w:rsidR="006F151D" w:rsidRPr="006F151D" w:rsidRDefault="006F151D" w:rsidP="006F151D">
            <w:pPr>
              <w:spacing w:line="240" w:lineRule="auto"/>
              <w:jc w:val="left"/>
              <w:rPr>
                <w:bCs/>
                <w:kern w:val="0"/>
                <w:lang w:bidi="ar"/>
              </w:rPr>
            </w:pPr>
          </w:p>
          <w:p w14:paraId="083744A2" w14:textId="2D51FA80" w:rsidR="006F151D" w:rsidRDefault="006F151D" w:rsidP="006F151D">
            <w:pPr>
              <w:spacing w:line="240" w:lineRule="auto"/>
              <w:jc w:val="left"/>
              <w:rPr>
                <w:bCs/>
                <w:kern w:val="0"/>
                <w:lang w:bidi="ar"/>
              </w:rPr>
            </w:pPr>
          </w:p>
          <w:p w14:paraId="3D03D147" w14:textId="568053ED" w:rsidR="006F151D" w:rsidRDefault="006F151D" w:rsidP="006F151D">
            <w:pPr>
              <w:spacing w:line="240" w:lineRule="auto"/>
              <w:jc w:val="left"/>
              <w:rPr>
                <w:bCs/>
                <w:kern w:val="0"/>
                <w:lang w:bidi="ar"/>
              </w:rPr>
            </w:pPr>
          </w:p>
          <w:p w14:paraId="1420A1B6" w14:textId="77777777" w:rsidR="006F151D" w:rsidRPr="006F151D" w:rsidRDefault="006F151D" w:rsidP="006F151D">
            <w:pPr>
              <w:spacing w:line="240" w:lineRule="auto"/>
              <w:jc w:val="left"/>
              <w:rPr>
                <w:bCs/>
                <w:kern w:val="0"/>
                <w:lang w:bidi="ar"/>
              </w:rPr>
            </w:pPr>
          </w:p>
          <w:p w14:paraId="4B509D78" w14:textId="77777777" w:rsidR="006F151D" w:rsidRPr="006F151D" w:rsidRDefault="006F151D" w:rsidP="006F151D">
            <w:pPr>
              <w:spacing w:line="240" w:lineRule="auto"/>
              <w:jc w:val="left"/>
            </w:pPr>
          </w:p>
          <w:p w14:paraId="6EB5F247" w14:textId="77777777" w:rsidR="006F151D" w:rsidRDefault="006F151D" w:rsidP="006F151D">
            <w:pPr>
              <w:spacing w:line="240" w:lineRule="auto"/>
              <w:jc w:val="left"/>
              <w:rPr>
                <w:u w:val="single"/>
              </w:rPr>
            </w:pPr>
            <w:r w:rsidRPr="006F151D">
              <w:t>Signature:</w:t>
            </w:r>
            <w:r>
              <w:t xml:space="preserve"> </w:t>
            </w:r>
            <w:r w:rsidRPr="006F151D">
              <w:t xml:space="preserve"> _______________________________                                                              </w:t>
            </w:r>
          </w:p>
          <w:p w14:paraId="248F3901" w14:textId="577017E4" w:rsidR="006F151D" w:rsidRPr="006F151D" w:rsidRDefault="006F151D" w:rsidP="006F151D">
            <w:pPr>
              <w:spacing w:line="240" w:lineRule="auto"/>
              <w:jc w:val="left"/>
              <w:rPr>
                <w:bCs/>
                <w:kern w:val="0"/>
                <w:lang w:bidi="ar"/>
              </w:rPr>
            </w:pPr>
          </w:p>
        </w:tc>
      </w:tr>
      <w:tr w:rsidR="006F151D" w:rsidRPr="006F151D" w14:paraId="21AC1A0B" w14:textId="77777777" w:rsidTr="004244F0">
        <w:trPr>
          <w:trHeight w:val="475"/>
          <w:jc w:val="center"/>
        </w:trPr>
        <w:tc>
          <w:tcPr>
            <w:tcW w:w="2500" w:type="pct"/>
            <w:vAlign w:val="bottom"/>
          </w:tcPr>
          <w:p w14:paraId="52FD9897" w14:textId="5AE7FFD4" w:rsidR="006F151D" w:rsidRPr="006F151D" w:rsidRDefault="006F151D" w:rsidP="006F151D">
            <w:pPr>
              <w:jc w:val="left"/>
              <w:rPr>
                <w:kern w:val="0"/>
              </w:rPr>
            </w:pPr>
            <w:r w:rsidRPr="006F151D">
              <w:rPr>
                <w:kern w:val="0"/>
              </w:rPr>
              <w:t xml:space="preserve">Name: </w:t>
            </w:r>
          </w:p>
        </w:tc>
        <w:tc>
          <w:tcPr>
            <w:tcW w:w="2500" w:type="pct"/>
            <w:vAlign w:val="bottom"/>
          </w:tcPr>
          <w:p w14:paraId="3DB346B3" w14:textId="03189A73" w:rsidR="006F151D" w:rsidRPr="006F151D" w:rsidRDefault="006F151D" w:rsidP="006F151D">
            <w:pPr>
              <w:rPr>
                <w:kern w:val="0"/>
              </w:rPr>
            </w:pPr>
            <w:r w:rsidRPr="006F151D">
              <w:rPr>
                <w:kern w:val="0"/>
              </w:rPr>
              <w:t xml:space="preserve">Name: </w:t>
            </w:r>
          </w:p>
        </w:tc>
      </w:tr>
      <w:tr w:rsidR="006F151D" w:rsidRPr="006F151D" w14:paraId="4D2E301E" w14:textId="77777777" w:rsidTr="004244F0">
        <w:trPr>
          <w:trHeight w:val="475"/>
          <w:jc w:val="center"/>
        </w:trPr>
        <w:tc>
          <w:tcPr>
            <w:tcW w:w="2500" w:type="pct"/>
            <w:vAlign w:val="bottom"/>
          </w:tcPr>
          <w:p w14:paraId="626FE9BE" w14:textId="05C16453" w:rsidR="006F151D" w:rsidRPr="006F151D" w:rsidRDefault="006F151D" w:rsidP="006F151D">
            <w:pPr>
              <w:jc w:val="left"/>
              <w:rPr>
                <w:kern w:val="0"/>
              </w:rPr>
            </w:pPr>
            <w:r w:rsidRPr="006F151D">
              <w:rPr>
                <w:kern w:val="0"/>
              </w:rPr>
              <w:t xml:space="preserve">Title: </w:t>
            </w:r>
          </w:p>
        </w:tc>
        <w:tc>
          <w:tcPr>
            <w:tcW w:w="2500" w:type="pct"/>
            <w:vAlign w:val="bottom"/>
          </w:tcPr>
          <w:p w14:paraId="71EDDC6D" w14:textId="61E9E7D8" w:rsidR="006F151D" w:rsidRPr="006F151D" w:rsidRDefault="006F151D" w:rsidP="006F151D">
            <w:pPr>
              <w:rPr>
                <w:kern w:val="0"/>
              </w:rPr>
            </w:pPr>
            <w:r w:rsidRPr="006F151D">
              <w:rPr>
                <w:kern w:val="0"/>
              </w:rPr>
              <w:t xml:space="preserve">Title: </w:t>
            </w:r>
          </w:p>
        </w:tc>
      </w:tr>
      <w:tr w:rsidR="006F151D" w:rsidRPr="006F151D" w14:paraId="27561F0F" w14:textId="77777777" w:rsidTr="004244F0">
        <w:trPr>
          <w:trHeight w:val="475"/>
          <w:jc w:val="center"/>
        </w:trPr>
        <w:tc>
          <w:tcPr>
            <w:tcW w:w="2500" w:type="pct"/>
            <w:vAlign w:val="bottom"/>
          </w:tcPr>
          <w:p w14:paraId="7FF8C5BD" w14:textId="323968C7" w:rsidR="006F151D" w:rsidRPr="006F151D" w:rsidRDefault="006F151D" w:rsidP="006F151D">
            <w:pPr>
              <w:jc w:val="left"/>
              <w:rPr>
                <w:kern w:val="0"/>
              </w:rPr>
            </w:pPr>
            <w:r w:rsidRPr="006F151D">
              <w:rPr>
                <w:kern w:val="0"/>
              </w:rPr>
              <w:t xml:space="preserve">Date: </w:t>
            </w:r>
          </w:p>
        </w:tc>
        <w:tc>
          <w:tcPr>
            <w:tcW w:w="2500" w:type="pct"/>
            <w:vAlign w:val="bottom"/>
          </w:tcPr>
          <w:p w14:paraId="0B0A5B1D" w14:textId="657040E8" w:rsidR="006F151D" w:rsidRPr="006F151D" w:rsidRDefault="006F151D" w:rsidP="006F151D">
            <w:pPr>
              <w:rPr>
                <w:kern w:val="0"/>
              </w:rPr>
            </w:pPr>
            <w:r w:rsidRPr="006F151D">
              <w:rPr>
                <w:kern w:val="0"/>
              </w:rPr>
              <w:t xml:space="preserve">Date: </w:t>
            </w:r>
          </w:p>
        </w:tc>
      </w:tr>
    </w:tbl>
    <w:p w14:paraId="10D79188" w14:textId="28F4855F" w:rsidR="00FF5CF7" w:rsidRPr="00FF5CF7" w:rsidRDefault="00FF5CF7" w:rsidP="00FF5CF7"/>
    <w:sectPr w:rsidR="00FF5CF7" w:rsidRPr="00FF5CF7" w:rsidSect="00C512DC">
      <w:headerReference w:type="default" r:id="rId14"/>
      <w:footerReference w:type="even" r:id="rId15"/>
      <w:footerReference w:type="default" r:id="rId16"/>
      <w:footerReference w:type="first" r:id="rId17"/>
      <w:pgSz w:w="12240" w:h="15840"/>
      <w:pgMar w:top="2268" w:right="1168" w:bottom="1701" w:left="1168" w:header="0" w:footer="49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FF8CDB" w14:textId="77777777" w:rsidR="004244F0" w:rsidRDefault="004244F0" w:rsidP="005D31E6">
      <w:pPr>
        <w:spacing w:line="240" w:lineRule="auto"/>
      </w:pPr>
      <w:r>
        <w:separator/>
      </w:r>
    </w:p>
  </w:endnote>
  <w:endnote w:type="continuationSeparator" w:id="0">
    <w:p w14:paraId="1BCE1D74" w14:textId="77777777" w:rsidR="004244F0" w:rsidRDefault="004244F0" w:rsidP="005D31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宋体-简">
    <w:altName w:val="SimSun"/>
    <w:charset w:val="86"/>
    <w:family w:val="auto"/>
    <w:pitch w:val="variable"/>
    <w:sig w:usb0="00000287" w:usb1="080F0000" w:usb2="00000010" w:usb3="00000000" w:csb0="0004009F" w:csb1="00000000"/>
  </w:font>
  <w:font w:name="Times New Roman (正文 CS 字体)">
    <w:altName w:val="SimSun"/>
    <w:charset w:val="00"/>
    <w:family w:val="roman"/>
    <w:pitch w:val="variable"/>
    <w:sig w:usb0="E0002AE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iSu">
    <w:panose1 w:val="02010509060101010101"/>
    <w:charset w:val="86"/>
    <w:family w:val="modern"/>
    <w:pitch w:val="fixed"/>
    <w:sig w:usb0="00000001" w:usb1="080E0000" w:usb2="00000010" w:usb3="00000000" w:csb0="00040000" w:csb1="00000000"/>
  </w:font>
  <w:font w:name="SimHei">
    <w:altName w:val="黑体"/>
    <w:panose1 w:val="02010600030101010101"/>
    <w:charset w:val="86"/>
    <w:family w:val="modern"/>
    <w:pitch w:val="fixed"/>
    <w:sig w:usb0="800002BF" w:usb1="38CF7CFA" w:usb2="00000016" w:usb3="00000000" w:csb0="00040001" w:csb1="00000000"/>
  </w:font>
  <w:font w:name="Arial Unicode MS">
    <w:altName w:val="Yu Gothic"/>
    <w:panose1 w:val="020B0604020202020204"/>
    <w:charset w:val="80"/>
    <w:family w:val="swiss"/>
    <w:pitch w:val="variable"/>
    <w:sig w:usb0="00000000" w:usb1="E9DFFFFF" w:usb2="0000003F" w:usb3="00000000" w:csb0="003F01FF" w:csb1="00000000"/>
  </w:font>
  <w:font w:name="Microsoft YaHei">
    <w:altName w:val="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9D1215" w14:textId="77777777" w:rsidR="004244F0" w:rsidRDefault="004244F0" w:rsidP="005D31E6">
    <w:pPr>
      <w:pStyle w:val="Footer"/>
      <w:ind w:hanging="9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80F083" w14:textId="4BDE623F" w:rsidR="004244F0" w:rsidRPr="007369C6" w:rsidRDefault="004244F0" w:rsidP="0098013B">
    <w:pPr>
      <w:pStyle w:val="Footer"/>
      <w:spacing w:after="120"/>
      <w:rPr>
        <w:rFonts w:ascii="Verdana" w:hAnsi="Verdana"/>
        <w:color w:val="767171" w:themeColor="background2" w:themeShade="8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753790" w14:textId="77777777" w:rsidR="004244F0" w:rsidRDefault="004244F0" w:rsidP="00D17369">
    <w:pPr>
      <w:pStyle w:val="Footer"/>
      <w:spacing w:after="120"/>
      <w:rPr>
        <w:rFonts w:ascii="Verdana" w:hAnsi="Verdana"/>
        <w:b/>
        <w:bCs/>
        <w:color w:val="767171"/>
        <w:sz w:val="16"/>
        <w:szCs w:val="16"/>
      </w:rPr>
    </w:pPr>
    <w:r>
      <w:rPr>
        <w:rFonts w:ascii="Verdana" w:hAnsi="Verdana"/>
        <w:b/>
        <w:bCs/>
        <w:color w:val="767171"/>
        <w:sz w:val="16"/>
        <w:szCs w:val="16"/>
      </w:rPr>
      <w:t xml:space="preserve">Sangfor Technologies </w:t>
    </w:r>
  </w:p>
  <w:p w14:paraId="34E14C3B" w14:textId="77777777" w:rsidR="004244F0" w:rsidRDefault="004244F0" w:rsidP="00D17369">
    <w:pPr>
      <w:pStyle w:val="Footer"/>
      <w:spacing w:after="120"/>
      <w:rPr>
        <w:rFonts w:ascii="Verdana" w:hAnsi="Verdana"/>
        <w:color w:val="767171"/>
        <w:sz w:val="16"/>
        <w:szCs w:val="16"/>
      </w:rPr>
    </w:pPr>
    <w:r>
      <w:rPr>
        <w:rFonts w:ascii="Verdana" w:hAnsi="Verdana"/>
        <w:color w:val="767171"/>
        <w:sz w:val="16"/>
        <w:szCs w:val="16"/>
      </w:rPr>
      <w:t xml:space="preserve">Block A1, Nanshan </w:t>
    </w:r>
    <w:proofErr w:type="spellStart"/>
    <w:r>
      <w:rPr>
        <w:rFonts w:ascii="Verdana" w:hAnsi="Verdana"/>
        <w:color w:val="767171"/>
        <w:sz w:val="16"/>
        <w:szCs w:val="16"/>
      </w:rPr>
      <w:t>iPark</w:t>
    </w:r>
    <w:proofErr w:type="spellEnd"/>
    <w:r>
      <w:rPr>
        <w:rFonts w:ascii="Verdana" w:hAnsi="Verdana"/>
        <w:color w:val="767171"/>
        <w:sz w:val="16"/>
        <w:szCs w:val="16"/>
      </w:rPr>
      <w:t xml:space="preserve">, No.1001 </w:t>
    </w:r>
    <w:proofErr w:type="spellStart"/>
    <w:r>
      <w:rPr>
        <w:rFonts w:ascii="Verdana" w:hAnsi="Verdana"/>
        <w:color w:val="767171"/>
        <w:sz w:val="16"/>
        <w:szCs w:val="16"/>
      </w:rPr>
      <w:t>Xueyuan</w:t>
    </w:r>
    <w:proofErr w:type="spellEnd"/>
    <w:r>
      <w:rPr>
        <w:rFonts w:ascii="Verdana" w:hAnsi="Verdana"/>
        <w:color w:val="767171"/>
        <w:sz w:val="16"/>
        <w:szCs w:val="16"/>
      </w:rPr>
      <w:t xml:space="preserve"> </w:t>
    </w:r>
    <w:proofErr w:type="spellStart"/>
    <w:proofErr w:type="gramStart"/>
    <w:r>
      <w:rPr>
        <w:rFonts w:ascii="Verdana" w:hAnsi="Verdana"/>
        <w:color w:val="767171"/>
        <w:sz w:val="16"/>
        <w:szCs w:val="16"/>
      </w:rPr>
      <w:t>Road,Nanshan</w:t>
    </w:r>
    <w:proofErr w:type="spellEnd"/>
    <w:proofErr w:type="gramEnd"/>
    <w:r>
      <w:rPr>
        <w:rFonts w:ascii="Verdana" w:hAnsi="Verdana"/>
        <w:color w:val="767171"/>
        <w:sz w:val="16"/>
        <w:szCs w:val="16"/>
      </w:rPr>
      <w:t xml:space="preserve"> District, Shenzhen, China</w:t>
    </w:r>
  </w:p>
  <w:p w14:paraId="62592F25" w14:textId="08DAD209" w:rsidR="004244F0" w:rsidRDefault="004244F0" w:rsidP="00D17369">
    <w:pPr>
      <w:pStyle w:val="Footer"/>
      <w:spacing w:after="120"/>
      <w:rPr>
        <w:rFonts w:ascii="Verdana" w:hAnsi="Verdana"/>
        <w:color w:val="767171"/>
        <w:sz w:val="16"/>
        <w:szCs w:val="16"/>
      </w:rPr>
    </w:pPr>
    <w:r>
      <w:rPr>
        <w:rFonts w:ascii="Verdana" w:hAnsi="Verdana"/>
        <w:color w:val="767171"/>
        <w:sz w:val="16"/>
        <w:szCs w:val="16"/>
      </w:rPr>
      <w:t xml:space="preserve">T.: +60 12711 7129 (7511)   |   E.: sales@sangfor.com   |   W.: </w:t>
    </w:r>
    <w:hyperlink r:id="rId1" w:history="1">
      <w:r w:rsidRPr="008848EC">
        <w:rPr>
          <w:rStyle w:val="Hyperlink"/>
          <w:rFonts w:ascii="Verdana" w:hAnsi="Verdana"/>
          <w:sz w:val="16"/>
          <w:szCs w:val="16"/>
        </w:rPr>
        <w:t>www.sangfor.com</w:t>
      </w:r>
    </w:hyperlink>
  </w:p>
  <w:p w14:paraId="0304C2D2" w14:textId="77777777" w:rsidR="004244F0" w:rsidRPr="00996D25" w:rsidRDefault="004244F0" w:rsidP="00D17369">
    <w:pPr>
      <w:pStyle w:val="Footer"/>
      <w:spacing w:after="120"/>
      <w:rPr>
        <w:rFonts w:ascii="Verdana" w:hAnsi="Verdana"/>
        <w:color w:val="767171"/>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E7AAA4" w14:textId="77777777" w:rsidR="004244F0" w:rsidRDefault="004244F0" w:rsidP="005D31E6">
      <w:pPr>
        <w:spacing w:line="240" w:lineRule="auto"/>
      </w:pPr>
      <w:r>
        <w:separator/>
      </w:r>
    </w:p>
  </w:footnote>
  <w:footnote w:type="continuationSeparator" w:id="0">
    <w:p w14:paraId="56F665C8" w14:textId="77777777" w:rsidR="004244F0" w:rsidRDefault="004244F0" w:rsidP="005D31E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C04A7" w14:textId="1E3238B0" w:rsidR="004244F0" w:rsidRDefault="004244F0" w:rsidP="005D31E6">
    <w:pPr>
      <w:pStyle w:val="Header"/>
      <w:ind w:hanging="90"/>
    </w:pPr>
    <w:r>
      <w:rPr>
        <w:noProof/>
      </w:rPr>
      <w:drawing>
        <wp:anchor distT="0" distB="0" distL="114300" distR="114300" simplePos="0" relativeHeight="251658240" behindDoc="1" locked="0" layoutInCell="1" allowOverlap="1" wp14:anchorId="07B575FC" wp14:editId="5EDBAE0D">
          <wp:simplePos x="0" y="0"/>
          <wp:positionH relativeFrom="page">
            <wp:align>left</wp:align>
          </wp:positionH>
          <wp:positionV relativeFrom="paragraph">
            <wp:posOffset>-2012</wp:posOffset>
          </wp:positionV>
          <wp:extent cx="7835921" cy="11079570"/>
          <wp:effectExtent l="0" t="0" r="0" b="0"/>
          <wp:wrapNone/>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n\AppData\Local\Microsoft\Windows\INetCache\Content.Word\A4 template word.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835921" cy="110795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FFFFFF82"/>
    <w:lvl w:ilvl="0">
      <w:start w:val="1"/>
      <w:numFmt w:val="bullet"/>
      <w:pStyle w:val="ListBullet3"/>
      <w:lvlText w:val=""/>
      <w:lvlJc w:val="left"/>
      <w:pPr>
        <w:tabs>
          <w:tab w:val="left" w:pos="1200"/>
        </w:tabs>
        <w:ind w:left="1200" w:hanging="360"/>
      </w:pPr>
      <w:rPr>
        <w:rFonts w:ascii="Wingdings" w:hAnsi="Wingdings" w:hint="default"/>
      </w:rPr>
    </w:lvl>
  </w:abstractNum>
  <w:abstractNum w:abstractNumId="1" w15:restartNumberingAfterBreak="0">
    <w:nsid w:val="02A22BF4"/>
    <w:multiLevelType w:val="hybridMultilevel"/>
    <w:tmpl w:val="F9C6BFB8"/>
    <w:lvl w:ilvl="0" w:tplc="1CAA093A">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0C1E13B7"/>
    <w:multiLevelType w:val="hybridMultilevel"/>
    <w:tmpl w:val="016AB5B8"/>
    <w:lvl w:ilvl="0" w:tplc="0A328E04">
      <w:start w:val="1"/>
      <w:numFmt w:val="bullet"/>
      <w:lvlText w:val=""/>
      <w:lvlJc w:val="left"/>
      <w:pPr>
        <w:ind w:left="420" w:hanging="420"/>
      </w:pPr>
      <w:rPr>
        <w:rFonts w:ascii="Wingdings" w:hAnsi="Wingdings" w:hint="default"/>
        <w:b/>
        <w:i w:val="0"/>
        <w:color w:val="0070C0"/>
        <w:sz w:val="20"/>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0DBB67BB"/>
    <w:multiLevelType w:val="hybridMultilevel"/>
    <w:tmpl w:val="86003942"/>
    <w:lvl w:ilvl="0" w:tplc="1CAA093A">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 w15:restartNumberingAfterBreak="0">
    <w:nsid w:val="0ECA7B60"/>
    <w:multiLevelType w:val="hybridMultilevel"/>
    <w:tmpl w:val="EDDA8146"/>
    <w:lvl w:ilvl="0" w:tplc="BF0A85B4">
      <w:start w:val="1"/>
      <w:numFmt w:val="decimal"/>
      <w:pStyle w:val="4"/>
      <w:lvlText w:val="3.%1"/>
      <w:lvlJc w:val="left"/>
      <w:pPr>
        <w:ind w:left="420" w:hanging="420"/>
      </w:pPr>
      <w:rPr>
        <w:rFonts w:ascii="Century Gothic" w:hAnsi="Century Gothic" w:hint="default"/>
        <w:b/>
        <w:i w:val="0"/>
        <w:color w:val="0070C0"/>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13D14F6"/>
    <w:multiLevelType w:val="hybridMultilevel"/>
    <w:tmpl w:val="0EF08E2E"/>
    <w:lvl w:ilvl="0" w:tplc="0A328E04">
      <w:start w:val="1"/>
      <w:numFmt w:val="bullet"/>
      <w:lvlText w:val=""/>
      <w:lvlJc w:val="left"/>
      <w:pPr>
        <w:ind w:left="720" w:hanging="360"/>
      </w:pPr>
      <w:rPr>
        <w:rFonts w:ascii="Wingdings" w:hAnsi="Wingdings" w:hint="default"/>
        <w:b/>
        <w:i w:val="0"/>
        <w:color w:val="0070C0"/>
        <w:sz w:val="20"/>
      </w:rPr>
    </w:lvl>
    <w:lvl w:ilvl="1" w:tplc="44090003">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6" w15:restartNumberingAfterBreak="0">
    <w:nsid w:val="11EB2662"/>
    <w:multiLevelType w:val="hybridMultilevel"/>
    <w:tmpl w:val="94BC5A16"/>
    <w:lvl w:ilvl="0" w:tplc="44090011">
      <w:start w:val="1"/>
      <w:numFmt w:val="decimal"/>
      <w:lvlText w:val="%1)"/>
      <w:lvlJc w:val="left"/>
      <w:pPr>
        <w:ind w:left="720" w:hanging="360"/>
      </w:pPr>
    </w:lvl>
    <w:lvl w:ilvl="1" w:tplc="44090019">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7" w15:restartNumberingAfterBreak="0">
    <w:nsid w:val="13861E26"/>
    <w:multiLevelType w:val="hybridMultilevel"/>
    <w:tmpl w:val="712E892C"/>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8" w15:restartNumberingAfterBreak="0">
    <w:nsid w:val="150516D2"/>
    <w:multiLevelType w:val="multilevel"/>
    <w:tmpl w:val="551EE420"/>
    <w:lvl w:ilvl="0">
      <w:start w:val="1"/>
      <w:numFmt w:val="decimal"/>
      <w:pStyle w:val="1"/>
      <w:lvlText w:val="%1."/>
      <w:lvlJc w:val="left"/>
      <w:pPr>
        <w:ind w:left="360" w:hanging="360"/>
      </w:pPr>
      <w:rPr>
        <w:rFonts w:hint="default"/>
        <w:sz w:val="32"/>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9" w15:restartNumberingAfterBreak="0">
    <w:nsid w:val="15674169"/>
    <w:multiLevelType w:val="hybridMultilevel"/>
    <w:tmpl w:val="3954D806"/>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0" w15:restartNumberingAfterBreak="0">
    <w:nsid w:val="18D41FBA"/>
    <w:multiLevelType w:val="hybridMultilevel"/>
    <w:tmpl w:val="BEAEC656"/>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1" w15:restartNumberingAfterBreak="0">
    <w:nsid w:val="1930016B"/>
    <w:multiLevelType w:val="hybridMultilevel"/>
    <w:tmpl w:val="DB5280F2"/>
    <w:lvl w:ilvl="0" w:tplc="52DAFC8A">
      <w:start w:val="1"/>
      <w:numFmt w:val="decimal"/>
      <w:pStyle w:val="9"/>
      <w:lvlText w:val="2.2.%1"/>
      <w:lvlJc w:val="left"/>
      <w:pPr>
        <w:ind w:left="420" w:hanging="420"/>
      </w:pPr>
      <w:rPr>
        <w:rFonts w:ascii="Century Gothic" w:hAnsi="Century Gothic" w:hint="default"/>
        <w:b/>
        <w:i w:val="0"/>
        <w:color w:val="000000" w:themeColor="text1"/>
        <w:sz w:val="2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1A567861"/>
    <w:multiLevelType w:val="hybridMultilevel"/>
    <w:tmpl w:val="E31421E0"/>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3" w15:restartNumberingAfterBreak="0">
    <w:nsid w:val="1A986CF4"/>
    <w:multiLevelType w:val="hybridMultilevel"/>
    <w:tmpl w:val="4BA2F5BE"/>
    <w:lvl w:ilvl="0" w:tplc="44090011">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4" w15:restartNumberingAfterBreak="0">
    <w:nsid w:val="1B5D74DD"/>
    <w:multiLevelType w:val="hybridMultilevel"/>
    <w:tmpl w:val="94BC5A16"/>
    <w:lvl w:ilvl="0" w:tplc="44090011">
      <w:start w:val="1"/>
      <w:numFmt w:val="decimal"/>
      <w:lvlText w:val="%1)"/>
      <w:lvlJc w:val="left"/>
      <w:pPr>
        <w:ind w:left="720" w:hanging="360"/>
      </w:pPr>
    </w:lvl>
    <w:lvl w:ilvl="1" w:tplc="44090019">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5" w15:restartNumberingAfterBreak="0">
    <w:nsid w:val="1BB80873"/>
    <w:multiLevelType w:val="hybridMultilevel"/>
    <w:tmpl w:val="B1241EB0"/>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6" w15:restartNumberingAfterBreak="0">
    <w:nsid w:val="1D5755D3"/>
    <w:multiLevelType w:val="multilevel"/>
    <w:tmpl w:val="1D5755D3"/>
    <w:lvl w:ilvl="0">
      <w:start w:val="1"/>
      <w:numFmt w:val="bullet"/>
      <w:pStyle w:val="ItemList"/>
      <w:lvlText w:val=""/>
      <w:lvlJc w:val="left"/>
      <w:pPr>
        <w:tabs>
          <w:tab w:val="left" w:pos="2126"/>
        </w:tabs>
        <w:ind w:left="2126" w:hanging="425"/>
      </w:pPr>
      <w:rPr>
        <w:rFonts w:ascii="Wingdings" w:hAnsi="Wingdings" w:cs="Wingdings" w:hint="default"/>
        <w:b w:val="0"/>
        <w:bCs w:val="0"/>
        <w:i w:val="0"/>
        <w:iCs w:val="0"/>
        <w:caps w:val="0"/>
        <w:strike w:val="0"/>
        <w:dstrike w:val="0"/>
        <w:outline w:val="0"/>
        <w:shadow w:val="0"/>
        <w:emboss w:val="0"/>
        <w:imprint w:val="0"/>
        <w:vanish w:val="0"/>
        <w:spacing w:val="0"/>
        <w:w w:val="100"/>
        <w:position w:val="2"/>
        <w:sz w:val="16"/>
        <w:szCs w:val="16"/>
        <w:vertAlign w:val="baseli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7" w15:restartNumberingAfterBreak="0">
    <w:nsid w:val="240A595A"/>
    <w:multiLevelType w:val="hybridMultilevel"/>
    <w:tmpl w:val="505A073E"/>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8" w15:restartNumberingAfterBreak="0">
    <w:nsid w:val="285034E5"/>
    <w:multiLevelType w:val="hybridMultilevel"/>
    <w:tmpl w:val="485698D2"/>
    <w:lvl w:ilvl="0" w:tplc="4D9CCEC6">
      <w:start w:val="1"/>
      <w:numFmt w:val="decimal"/>
      <w:pStyle w:val="2"/>
      <w:lvlText w:val="1.%1"/>
      <w:lvlJc w:val="left"/>
      <w:pPr>
        <w:ind w:left="420" w:hanging="420"/>
      </w:pPr>
      <w:rPr>
        <w:rFonts w:ascii="Century Gothic" w:hAnsi="Century Gothic" w:hint="default"/>
        <w:b/>
        <w:i w:val="0"/>
        <w:color w:val="0070C0"/>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2D166E25"/>
    <w:multiLevelType w:val="hybridMultilevel"/>
    <w:tmpl w:val="43A44BCA"/>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0" w15:restartNumberingAfterBreak="0">
    <w:nsid w:val="34560B93"/>
    <w:multiLevelType w:val="hybridMultilevel"/>
    <w:tmpl w:val="5CE8C328"/>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1" w15:restartNumberingAfterBreak="0">
    <w:nsid w:val="37377013"/>
    <w:multiLevelType w:val="hybridMultilevel"/>
    <w:tmpl w:val="CD7CC59A"/>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2" w15:restartNumberingAfterBreak="0">
    <w:nsid w:val="37853339"/>
    <w:multiLevelType w:val="hybridMultilevel"/>
    <w:tmpl w:val="A65EE2C0"/>
    <w:lvl w:ilvl="0" w:tplc="1CAA093A">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3" w15:restartNumberingAfterBreak="0">
    <w:nsid w:val="3D1E5780"/>
    <w:multiLevelType w:val="hybridMultilevel"/>
    <w:tmpl w:val="193A3D4E"/>
    <w:lvl w:ilvl="0" w:tplc="79FEABA6">
      <w:start w:val="1"/>
      <w:numFmt w:val="bullet"/>
      <w:lvlText w:val=""/>
      <w:lvlJc w:val="left"/>
      <w:pPr>
        <w:ind w:left="170" w:hanging="17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4" w15:restartNumberingAfterBreak="0">
    <w:nsid w:val="44407F63"/>
    <w:multiLevelType w:val="hybridMultilevel"/>
    <w:tmpl w:val="7576AB52"/>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5" w15:restartNumberingAfterBreak="0">
    <w:nsid w:val="45341B37"/>
    <w:multiLevelType w:val="hybridMultilevel"/>
    <w:tmpl w:val="A8CC4522"/>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6" w15:restartNumberingAfterBreak="0">
    <w:nsid w:val="45AB7AE1"/>
    <w:multiLevelType w:val="hybridMultilevel"/>
    <w:tmpl w:val="41409168"/>
    <w:lvl w:ilvl="0" w:tplc="B5621048">
      <w:start w:val="1"/>
      <w:numFmt w:val="decimal"/>
      <w:pStyle w:val="3"/>
      <w:lvlText w:val="2.%1"/>
      <w:lvlJc w:val="left"/>
      <w:pPr>
        <w:ind w:left="420" w:hanging="420"/>
      </w:pPr>
      <w:rPr>
        <w:rFonts w:ascii="Century Gothic" w:hAnsi="Century Gothic" w:hint="default"/>
        <w:b/>
        <w:i w:val="0"/>
        <w:color w:val="0070C0"/>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4C2F74DB"/>
    <w:multiLevelType w:val="hybridMultilevel"/>
    <w:tmpl w:val="70606BF4"/>
    <w:lvl w:ilvl="0" w:tplc="0A328E04">
      <w:start w:val="1"/>
      <w:numFmt w:val="bullet"/>
      <w:lvlText w:val=""/>
      <w:lvlJc w:val="left"/>
      <w:pPr>
        <w:ind w:left="360" w:hanging="360"/>
      </w:pPr>
      <w:rPr>
        <w:rFonts w:ascii="Wingdings" w:hAnsi="Wingdings" w:hint="default"/>
        <w:b/>
        <w:i w:val="0"/>
        <w:color w:val="0070C0"/>
        <w:sz w:val="20"/>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28" w15:restartNumberingAfterBreak="0">
    <w:nsid w:val="4CB62AC0"/>
    <w:multiLevelType w:val="hybridMultilevel"/>
    <w:tmpl w:val="8E70E038"/>
    <w:lvl w:ilvl="0" w:tplc="5DAA973E">
      <w:start w:val="1"/>
      <w:numFmt w:val="decimal"/>
      <w:pStyle w:val="6"/>
      <w:lvlText w:val="1.4.%1"/>
      <w:lvlJc w:val="left"/>
      <w:pPr>
        <w:ind w:left="227" w:hanging="227"/>
      </w:pPr>
      <w:rPr>
        <w:rFonts w:ascii="Century Gothic" w:hAnsi="Century Gothic" w:hint="default"/>
        <w:b/>
        <w:i w:val="0"/>
        <w:color w:val="000000" w:themeColor="text1"/>
        <w:sz w:val="2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4CFB7752"/>
    <w:multiLevelType w:val="hybridMultilevel"/>
    <w:tmpl w:val="AC20C368"/>
    <w:lvl w:ilvl="0" w:tplc="1CAA093A">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0" w15:restartNumberingAfterBreak="0">
    <w:nsid w:val="4E141F70"/>
    <w:multiLevelType w:val="hybridMultilevel"/>
    <w:tmpl w:val="9952694A"/>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1" w15:restartNumberingAfterBreak="0">
    <w:nsid w:val="4E1F4BBF"/>
    <w:multiLevelType w:val="hybridMultilevel"/>
    <w:tmpl w:val="6C3CCF3C"/>
    <w:lvl w:ilvl="0" w:tplc="1CAA093A">
      <w:start w:val="1"/>
      <w:numFmt w:val="decimal"/>
      <w:lvlText w:val="%1"/>
      <w:lvlJc w:val="left"/>
      <w:pPr>
        <w:ind w:left="720" w:hanging="360"/>
      </w:pPr>
      <w:rPr>
        <w:rFonts w:hint="default"/>
      </w:rPr>
    </w:lvl>
    <w:lvl w:ilvl="1" w:tplc="44090019">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2" w15:restartNumberingAfterBreak="0">
    <w:nsid w:val="4E863307"/>
    <w:multiLevelType w:val="hybridMultilevel"/>
    <w:tmpl w:val="065A21CE"/>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3" w15:restartNumberingAfterBreak="0">
    <w:nsid w:val="52170448"/>
    <w:multiLevelType w:val="hybridMultilevel"/>
    <w:tmpl w:val="DAC2CEA8"/>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4" w15:restartNumberingAfterBreak="0">
    <w:nsid w:val="527A5AF8"/>
    <w:multiLevelType w:val="hybridMultilevel"/>
    <w:tmpl w:val="4AFCF734"/>
    <w:lvl w:ilvl="0" w:tplc="1CAA093A">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5" w15:restartNumberingAfterBreak="0">
    <w:nsid w:val="55364207"/>
    <w:multiLevelType w:val="hybridMultilevel"/>
    <w:tmpl w:val="79345898"/>
    <w:lvl w:ilvl="0" w:tplc="1CAA093A">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6" w15:restartNumberingAfterBreak="0">
    <w:nsid w:val="56927089"/>
    <w:multiLevelType w:val="hybridMultilevel"/>
    <w:tmpl w:val="2BF485DC"/>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7" w15:restartNumberingAfterBreak="0">
    <w:nsid w:val="56A71AA2"/>
    <w:multiLevelType w:val="hybridMultilevel"/>
    <w:tmpl w:val="BA9C9824"/>
    <w:lvl w:ilvl="0" w:tplc="A6324F4E">
      <w:start w:val="6"/>
      <w:numFmt w:val="bullet"/>
      <w:lvlText w:val="-"/>
      <w:lvlJc w:val="left"/>
      <w:pPr>
        <w:ind w:left="720" w:hanging="360"/>
      </w:pPr>
      <w:rPr>
        <w:rFonts w:ascii="Century Gothic" w:eastAsia="Century Gothic" w:hAnsi="Century Gothic" w:cs="Century Goth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96F30C0"/>
    <w:multiLevelType w:val="hybridMultilevel"/>
    <w:tmpl w:val="5F9AF4C6"/>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9" w15:restartNumberingAfterBreak="0">
    <w:nsid w:val="5A7D3C09"/>
    <w:multiLevelType w:val="hybridMultilevel"/>
    <w:tmpl w:val="CF7C5638"/>
    <w:lvl w:ilvl="0" w:tplc="44090011">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0" w15:restartNumberingAfterBreak="0">
    <w:nsid w:val="5E510505"/>
    <w:multiLevelType w:val="hybridMultilevel"/>
    <w:tmpl w:val="73DE9ECC"/>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1" w15:restartNumberingAfterBreak="0">
    <w:nsid w:val="63D65DD0"/>
    <w:multiLevelType w:val="hybridMultilevel"/>
    <w:tmpl w:val="FB8833C4"/>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2" w15:restartNumberingAfterBreak="0">
    <w:nsid w:val="6A005EBB"/>
    <w:multiLevelType w:val="hybridMultilevel"/>
    <w:tmpl w:val="FE42F382"/>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3" w15:restartNumberingAfterBreak="0">
    <w:nsid w:val="6E895CDA"/>
    <w:multiLevelType w:val="hybridMultilevel"/>
    <w:tmpl w:val="D36C5D80"/>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4" w15:restartNumberingAfterBreak="0">
    <w:nsid w:val="70443B14"/>
    <w:multiLevelType w:val="hybridMultilevel"/>
    <w:tmpl w:val="79345898"/>
    <w:lvl w:ilvl="0" w:tplc="1CAA093A">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5" w15:restartNumberingAfterBreak="0">
    <w:nsid w:val="723D6FA5"/>
    <w:multiLevelType w:val="multilevel"/>
    <w:tmpl w:val="5B4265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6" w15:restartNumberingAfterBreak="0">
    <w:nsid w:val="731D778D"/>
    <w:multiLevelType w:val="hybridMultilevel"/>
    <w:tmpl w:val="6194E528"/>
    <w:lvl w:ilvl="0" w:tplc="ED5A3F9C">
      <w:start w:val="1"/>
      <w:numFmt w:val="decimal"/>
      <w:pStyle w:val="5"/>
      <w:lvlText w:val="4.%1"/>
      <w:lvlJc w:val="left"/>
      <w:pPr>
        <w:ind w:left="420" w:hanging="420"/>
      </w:pPr>
      <w:rPr>
        <w:rFonts w:ascii="Century Gothic" w:hAnsi="Century Gothic" w:hint="default"/>
        <w:b/>
        <w:i w:val="0"/>
        <w:color w:val="0070C0"/>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7" w15:restartNumberingAfterBreak="0">
    <w:nsid w:val="73CE7293"/>
    <w:multiLevelType w:val="hybridMultilevel"/>
    <w:tmpl w:val="6D6434FC"/>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8" w15:restartNumberingAfterBreak="0">
    <w:nsid w:val="768E6EBC"/>
    <w:multiLevelType w:val="hybridMultilevel"/>
    <w:tmpl w:val="ABD2082C"/>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9" w15:restartNumberingAfterBreak="0">
    <w:nsid w:val="7AA9787B"/>
    <w:multiLevelType w:val="hybridMultilevel"/>
    <w:tmpl w:val="0B8EB356"/>
    <w:lvl w:ilvl="0" w:tplc="44090011">
      <w:start w:val="1"/>
      <w:numFmt w:val="decimal"/>
      <w:lvlText w:val="%1)"/>
      <w:lvlJc w:val="left"/>
      <w:pPr>
        <w:ind w:left="720" w:hanging="360"/>
      </w:pPr>
      <w:rPr>
        <w:rFonts w:hint="default"/>
      </w:rPr>
    </w:lvl>
    <w:lvl w:ilvl="1" w:tplc="98EABD80">
      <w:start w:val="1"/>
      <w:numFmt w:val="decimal"/>
      <w:lvlText w:val="%2）"/>
      <w:lvlJc w:val="left"/>
      <w:pPr>
        <w:ind w:left="1440" w:hanging="360"/>
      </w:pPr>
      <w:rPr>
        <w:rFonts w:hint="default"/>
      </w:r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abstractNumId w:val="18"/>
  </w:num>
  <w:num w:numId="2">
    <w:abstractNumId w:val="28"/>
  </w:num>
  <w:num w:numId="3">
    <w:abstractNumId w:val="26"/>
  </w:num>
  <w:num w:numId="4">
    <w:abstractNumId w:val="11"/>
  </w:num>
  <w:num w:numId="5">
    <w:abstractNumId w:val="4"/>
  </w:num>
  <w:num w:numId="6">
    <w:abstractNumId w:val="46"/>
  </w:num>
  <w:num w:numId="7">
    <w:abstractNumId w:val="0"/>
  </w:num>
  <w:num w:numId="8">
    <w:abstractNumId w:val="16"/>
  </w:num>
  <w:num w:numId="9">
    <w:abstractNumId w:val="23"/>
  </w:num>
  <w:num w:numId="10">
    <w:abstractNumId w:val="8"/>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num>
  <w:num w:numId="13">
    <w:abstractNumId w:val="35"/>
  </w:num>
  <w:num w:numId="14">
    <w:abstractNumId w:val="45"/>
  </w:num>
  <w:num w:numId="15">
    <w:abstractNumId w:val="44"/>
  </w:num>
  <w:num w:numId="16">
    <w:abstractNumId w:val="48"/>
  </w:num>
  <w:num w:numId="17">
    <w:abstractNumId w:val="39"/>
  </w:num>
  <w:num w:numId="18">
    <w:abstractNumId w:val="49"/>
  </w:num>
  <w:num w:numId="19">
    <w:abstractNumId w:val="33"/>
  </w:num>
  <w:num w:numId="20">
    <w:abstractNumId w:val="47"/>
  </w:num>
  <w:num w:numId="21">
    <w:abstractNumId w:val="7"/>
  </w:num>
  <w:num w:numId="22">
    <w:abstractNumId w:val="31"/>
  </w:num>
  <w:num w:numId="23">
    <w:abstractNumId w:val="3"/>
  </w:num>
  <w:num w:numId="24">
    <w:abstractNumId w:val="9"/>
  </w:num>
  <w:num w:numId="25">
    <w:abstractNumId w:val="5"/>
  </w:num>
  <w:num w:numId="26">
    <w:abstractNumId w:val="43"/>
  </w:num>
  <w:num w:numId="27">
    <w:abstractNumId w:val="38"/>
  </w:num>
  <w:num w:numId="28">
    <w:abstractNumId w:val="41"/>
  </w:num>
  <w:num w:numId="29">
    <w:abstractNumId w:val="27"/>
  </w:num>
  <w:num w:numId="30">
    <w:abstractNumId w:val="25"/>
  </w:num>
  <w:num w:numId="31">
    <w:abstractNumId w:val="21"/>
  </w:num>
  <w:num w:numId="32">
    <w:abstractNumId w:val="1"/>
  </w:num>
  <w:num w:numId="33">
    <w:abstractNumId w:val="22"/>
  </w:num>
  <w:num w:numId="34">
    <w:abstractNumId w:val="20"/>
  </w:num>
  <w:num w:numId="35">
    <w:abstractNumId w:val="13"/>
  </w:num>
  <w:num w:numId="36">
    <w:abstractNumId w:val="42"/>
  </w:num>
  <w:num w:numId="37">
    <w:abstractNumId w:val="6"/>
  </w:num>
  <w:num w:numId="38">
    <w:abstractNumId w:val="14"/>
  </w:num>
  <w:num w:numId="39">
    <w:abstractNumId w:val="30"/>
  </w:num>
  <w:num w:numId="40">
    <w:abstractNumId w:val="40"/>
  </w:num>
  <w:num w:numId="41">
    <w:abstractNumId w:val="36"/>
  </w:num>
  <w:num w:numId="42">
    <w:abstractNumId w:val="12"/>
  </w:num>
  <w:num w:numId="43">
    <w:abstractNumId w:val="24"/>
  </w:num>
  <w:num w:numId="44">
    <w:abstractNumId w:val="32"/>
  </w:num>
  <w:num w:numId="45">
    <w:abstractNumId w:val="19"/>
  </w:num>
  <w:num w:numId="46">
    <w:abstractNumId w:val="17"/>
  </w:num>
  <w:num w:numId="47">
    <w:abstractNumId w:val="15"/>
  </w:num>
  <w:num w:numId="48">
    <w:abstractNumId w:val="10"/>
  </w:num>
  <w:num w:numId="49">
    <w:abstractNumId w:val="34"/>
  </w:num>
  <w:num w:numId="50">
    <w:abstractNumId w:val="37"/>
  </w:num>
  <w:num w:numId="51">
    <w:abstractNumId w:val="2"/>
  </w:num>
  <w:num w:numId="52">
    <w:abstractNumId w:val="4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hideSpellingErrors/>
  <w:hideGrammaticalErrors/>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1E6"/>
    <w:rsid w:val="00001078"/>
    <w:rsid w:val="00032D1E"/>
    <w:rsid w:val="00042FD9"/>
    <w:rsid w:val="0005452F"/>
    <w:rsid w:val="000567A9"/>
    <w:rsid w:val="00070748"/>
    <w:rsid w:val="000713C7"/>
    <w:rsid w:val="00072D72"/>
    <w:rsid w:val="00072D82"/>
    <w:rsid w:val="000923F2"/>
    <w:rsid w:val="00094E6A"/>
    <w:rsid w:val="000A1FF6"/>
    <w:rsid w:val="000B0EFE"/>
    <w:rsid w:val="000C062B"/>
    <w:rsid w:val="000C774E"/>
    <w:rsid w:val="000D72EF"/>
    <w:rsid w:val="001052ED"/>
    <w:rsid w:val="00116D90"/>
    <w:rsid w:val="00134A11"/>
    <w:rsid w:val="001462B8"/>
    <w:rsid w:val="001467BE"/>
    <w:rsid w:val="00155A85"/>
    <w:rsid w:val="00175438"/>
    <w:rsid w:val="00175C88"/>
    <w:rsid w:val="001B4247"/>
    <w:rsid w:val="001C6BE3"/>
    <w:rsid w:val="002253BC"/>
    <w:rsid w:val="00225F5B"/>
    <w:rsid w:val="0024379C"/>
    <w:rsid w:val="002630DD"/>
    <w:rsid w:val="00267845"/>
    <w:rsid w:val="00270B5A"/>
    <w:rsid w:val="002836DB"/>
    <w:rsid w:val="002A3BC4"/>
    <w:rsid w:val="002A7D45"/>
    <w:rsid w:val="002C3136"/>
    <w:rsid w:val="002D2C2F"/>
    <w:rsid w:val="002D6CB6"/>
    <w:rsid w:val="002E2F3B"/>
    <w:rsid w:val="00315E78"/>
    <w:rsid w:val="003537D3"/>
    <w:rsid w:val="00371D59"/>
    <w:rsid w:val="00374FCC"/>
    <w:rsid w:val="003762E0"/>
    <w:rsid w:val="003A098B"/>
    <w:rsid w:val="003A3B06"/>
    <w:rsid w:val="003A434A"/>
    <w:rsid w:val="003B2747"/>
    <w:rsid w:val="003B5DC8"/>
    <w:rsid w:val="003B6ADA"/>
    <w:rsid w:val="003B7F9F"/>
    <w:rsid w:val="003C4FEE"/>
    <w:rsid w:val="003C7131"/>
    <w:rsid w:val="003E4D29"/>
    <w:rsid w:val="003F29E6"/>
    <w:rsid w:val="0041692F"/>
    <w:rsid w:val="004244F0"/>
    <w:rsid w:val="00426BCA"/>
    <w:rsid w:val="0043051E"/>
    <w:rsid w:val="00440B8F"/>
    <w:rsid w:val="00460BE7"/>
    <w:rsid w:val="00476A41"/>
    <w:rsid w:val="00485526"/>
    <w:rsid w:val="004C5E95"/>
    <w:rsid w:val="004D027A"/>
    <w:rsid w:val="004F1579"/>
    <w:rsid w:val="0050245D"/>
    <w:rsid w:val="0051547E"/>
    <w:rsid w:val="0052080A"/>
    <w:rsid w:val="00521082"/>
    <w:rsid w:val="00544976"/>
    <w:rsid w:val="005568F4"/>
    <w:rsid w:val="00563A23"/>
    <w:rsid w:val="00572ABF"/>
    <w:rsid w:val="005772C4"/>
    <w:rsid w:val="0058178C"/>
    <w:rsid w:val="005B6455"/>
    <w:rsid w:val="005C7DB3"/>
    <w:rsid w:val="005D31E6"/>
    <w:rsid w:val="005F201F"/>
    <w:rsid w:val="00632768"/>
    <w:rsid w:val="006370D8"/>
    <w:rsid w:val="0067051B"/>
    <w:rsid w:val="00682B95"/>
    <w:rsid w:val="00686E3E"/>
    <w:rsid w:val="006C3A40"/>
    <w:rsid w:val="006D66E7"/>
    <w:rsid w:val="006D672D"/>
    <w:rsid w:val="006E60F5"/>
    <w:rsid w:val="006E78BD"/>
    <w:rsid w:val="006F151D"/>
    <w:rsid w:val="006F78D3"/>
    <w:rsid w:val="00722704"/>
    <w:rsid w:val="00727989"/>
    <w:rsid w:val="00733025"/>
    <w:rsid w:val="00735CE8"/>
    <w:rsid w:val="007369C6"/>
    <w:rsid w:val="00777127"/>
    <w:rsid w:val="007C1FA7"/>
    <w:rsid w:val="007C2E92"/>
    <w:rsid w:val="00804785"/>
    <w:rsid w:val="00835D88"/>
    <w:rsid w:val="0086457B"/>
    <w:rsid w:val="00891B71"/>
    <w:rsid w:val="008B3E44"/>
    <w:rsid w:val="008C5397"/>
    <w:rsid w:val="008C5F1F"/>
    <w:rsid w:val="008C6B26"/>
    <w:rsid w:val="009120ED"/>
    <w:rsid w:val="009134C4"/>
    <w:rsid w:val="009140E7"/>
    <w:rsid w:val="00924E3F"/>
    <w:rsid w:val="00937EC3"/>
    <w:rsid w:val="009509C8"/>
    <w:rsid w:val="0097561D"/>
    <w:rsid w:val="0098013B"/>
    <w:rsid w:val="00982ADE"/>
    <w:rsid w:val="00996D25"/>
    <w:rsid w:val="009C0872"/>
    <w:rsid w:val="009D1D71"/>
    <w:rsid w:val="009D7999"/>
    <w:rsid w:val="009E17A9"/>
    <w:rsid w:val="009F4544"/>
    <w:rsid w:val="009F62C2"/>
    <w:rsid w:val="009F7AFB"/>
    <w:rsid w:val="00A27E45"/>
    <w:rsid w:val="00A460F4"/>
    <w:rsid w:val="00A61EB8"/>
    <w:rsid w:val="00A964A6"/>
    <w:rsid w:val="00AB2BB5"/>
    <w:rsid w:val="00AE3EDC"/>
    <w:rsid w:val="00AE447A"/>
    <w:rsid w:val="00AF2B54"/>
    <w:rsid w:val="00B0391C"/>
    <w:rsid w:val="00B1584D"/>
    <w:rsid w:val="00B31759"/>
    <w:rsid w:val="00B450DF"/>
    <w:rsid w:val="00B52A60"/>
    <w:rsid w:val="00B65707"/>
    <w:rsid w:val="00B67E45"/>
    <w:rsid w:val="00B7091D"/>
    <w:rsid w:val="00B81A0A"/>
    <w:rsid w:val="00B8593C"/>
    <w:rsid w:val="00BA0F7B"/>
    <w:rsid w:val="00BC2059"/>
    <w:rsid w:val="00BD3582"/>
    <w:rsid w:val="00BD6D9A"/>
    <w:rsid w:val="00BE2321"/>
    <w:rsid w:val="00BE6EFE"/>
    <w:rsid w:val="00C36617"/>
    <w:rsid w:val="00C512DC"/>
    <w:rsid w:val="00C63211"/>
    <w:rsid w:val="00C650B6"/>
    <w:rsid w:val="00C653CE"/>
    <w:rsid w:val="00C72E63"/>
    <w:rsid w:val="00C90E7C"/>
    <w:rsid w:val="00CD3F70"/>
    <w:rsid w:val="00CD59A1"/>
    <w:rsid w:val="00CD6AB3"/>
    <w:rsid w:val="00CE3CA3"/>
    <w:rsid w:val="00D01AB2"/>
    <w:rsid w:val="00D1084F"/>
    <w:rsid w:val="00D169D3"/>
    <w:rsid w:val="00D17369"/>
    <w:rsid w:val="00D33CF8"/>
    <w:rsid w:val="00D41F93"/>
    <w:rsid w:val="00D52044"/>
    <w:rsid w:val="00D7200B"/>
    <w:rsid w:val="00D8383B"/>
    <w:rsid w:val="00D843A1"/>
    <w:rsid w:val="00D87159"/>
    <w:rsid w:val="00DE2E1A"/>
    <w:rsid w:val="00E033C1"/>
    <w:rsid w:val="00E135AE"/>
    <w:rsid w:val="00E16DD5"/>
    <w:rsid w:val="00E35885"/>
    <w:rsid w:val="00E37B92"/>
    <w:rsid w:val="00E40A96"/>
    <w:rsid w:val="00E44DB3"/>
    <w:rsid w:val="00E452EC"/>
    <w:rsid w:val="00E467D3"/>
    <w:rsid w:val="00E75275"/>
    <w:rsid w:val="00E77332"/>
    <w:rsid w:val="00E77A48"/>
    <w:rsid w:val="00E871F3"/>
    <w:rsid w:val="00EA5C91"/>
    <w:rsid w:val="00EB6AC0"/>
    <w:rsid w:val="00F26B53"/>
    <w:rsid w:val="00F27A37"/>
    <w:rsid w:val="00F35C82"/>
    <w:rsid w:val="00F544BC"/>
    <w:rsid w:val="00F65E78"/>
    <w:rsid w:val="00F76841"/>
    <w:rsid w:val="00FA2663"/>
    <w:rsid w:val="00FA3753"/>
    <w:rsid w:val="00FA3E22"/>
    <w:rsid w:val="00FB3D26"/>
    <w:rsid w:val="00FC1E87"/>
    <w:rsid w:val="00FD239B"/>
    <w:rsid w:val="00FD4523"/>
    <w:rsid w:val="00FE24B4"/>
    <w:rsid w:val="00FF5C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1522B29"/>
  <w15:chartTrackingRefBased/>
  <w15:docId w15:val="{E00C0332-8835-46CB-9D6A-9B4856F79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989"/>
    <w:pPr>
      <w:spacing w:after="0" w:line="360" w:lineRule="auto"/>
      <w:jc w:val="both"/>
    </w:pPr>
    <w:rPr>
      <w:rFonts w:ascii="Century Gothic" w:eastAsia="Century Gothic" w:hAnsi="Century Gothic" w:cs="Century Gothic"/>
      <w:sz w:val="20"/>
      <w:szCs w:val="20"/>
    </w:rPr>
  </w:style>
  <w:style w:type="paragraph" w:styleId="Heading1">
    <w:name w:val="heading 1"/>
    <w:basedOn w:val="1"/>
    <w:next w:val="Normal"/>
    <w:link w:val="Heading1Char"/>
    <w:autoRedefine/>
    <w:uiPriority w:val="9"/>
    <w:qFormat/>
    <w:rsid w:val="00FF5CF7"/>
    <w:pPr>
      <w:keepNext/>
      <w:keepLines/>
      <w:widowControl w:val="0"/>
      <w:numPr>
        <w:numId w:val="0"/>
      </w:numPr>
      <w:tabs>
        <w:tab w:val="left" w:pos="0"/>
      </w:tabs>
      <w:contextualSpacing w:val="0"/>
      <w:jc w:val="center"/>
      <w:outlineLvl w:val="0"/>
    </w:pPr>
    <w:rPr>
      <w:bCs w:val="0"/>
      <w:kern w:val="44"/>
      <w:szCs w:val="44"/>
    </w:rPr>
  </w:style>
  <w:style w:type="paragraph" w:styleId="Heading2">
    <w:name w:val="heading 2"/>
    <w:next w:val="PlainText"/>
    <w:link w:val="Heading2Char"/>
    <w:uiPriority w:val="9"/>
    <w:qFormat/>
    <w:rsid w:val="00BA0F7B"/>
    <w:pPr>
      <w:keepNext/>
      <w:keepLines/>
      <w:spacing w:after="0" w:line="360" w:lineRule="auto"/>
      <w:outlineLvl w:val="1"/>
    </w:pPr>
    <w:rPr>
      <w:rFonts w:ascii="Century Gothic" w:eastAsia="Century Gothic" w:hAnsi="Century Gothic" w:cs="Times New Roman"/>
      <w:b/>
      <w:color w:val="0070C0"/>
      <w:kern w:val="2"/>
      <w:sz w:val="28"/>
      <w:szCs w:val="20"/>
    </w:rPr>
  </w:style>
  <w:style w:type="paragraph" w:styleId="Heading3">
    <w:name w:val="heading 3"/>
    <w:next w:val="PlainText"/>
    <w:link w:val="Heading3Char"/>
    <w:uiPriority w:val="9"/>
    <w:unhideWhenUsed/>
    <w:qFormat/>
    <w:rsid w:val="00BA0F7B"/>
    <w:pPr>
      <w:keepNext/>
      <w:keepLines/>
      <w:spacing w:after="0" w:line="360" w:lineRule="auto"/>
      <w:outlineLvl w:val="2"/>
    </w:pPr>
    <w:rPr>
      <w:rFonts w:ascii="Century Gothic" w:eastAsia="Century Gothic" w:hAnsi="Century Gothic" w:cs="Century Gothic"/>
      <w:b/>
      <w:bCs/>
      <w:sz w:val="24"/>
      <w:szCs w:val="32"/>
    </w:rPr>
  </w:style>
  <w:style w:type="paragraph" w:styleId="Heading4">
    <w:name w:val="heading 4"/>
    <w:basedOn w:val="Normal"/>
    <w:next w:val="Normal"/>
    <w:link w:val="Heading4Char"/>
    <w:uiPriority w:val="9"/>
    <w:unhideWhenUsed/>
    <w:qFormat/>
    <w:rsid w:val="000A1FF6"/>
    <w:pPr>
      <w:keepNext/>
      <w:keepLines/>
      <w:widowControl w:val="0"/>
      <w:adjustRightInd w:val="0"/>
      <w:spacing w:before="280" w:after="290" w:line="376" w:lineRule="auto"/>
      <w:ind w:left="851" w:firstLineChars="200" w:firstLine="200"/>
      <w:jc w:val="left"/>
      <w:outlineLvl w:val="3"/>
    </w:pPr>
    <w:rPr>
      <w:rFonts w:asciiTheme="majorHAnsi" w:eastAsiaTheme="majorEastAsia" w:hAnsiTheme="majorHAnsi" w:cstheme="majorBidi"/>
      <w:b/>
      <w:bCs/>
      <w:kern w:val="2"/>
      <w:sz w:val="28"/>
      <w:szCs w:val="28"/>
    </w:rPr>
  </w:style>
  <w:style w:type="paragraph" w:styleId="Heading5">
    <w:name w:val="heading 5"/>
    <w:basedOn w:val="Normal"/>
    <w:next w:val="Normal"/>
    <w:link w:val="Heading5Char"/>
    <w:unhideWhenUsed/>
    <w:qFormat/>
    <w:rsid w:val="000A1FF6"/>
    <w:pPr>
      <w:keepNext/>
      <w:keepLines/>
      <w:widowControl w:val="0"/>
      <w:adjustRightInd w:val="0"/>
      <w:spacing w:before="280" w:after="290" w:line="376" w:lineRule="auto"/>
      <w:ind w:left="992" w:firstLineChars="200" w:hanging="992"/>
      <w:jc w:val="left"/>
      <w:outlineLvl w:val="4"/>
    </w:pPr>
    <w:rPr>
      <w:rFonts w:ascii="宋体-简" w:eastAsia="宋体-简" w:hAnsi="宋体-简" w:cs="Times New Roman (正文 CS 字体)"/>
      <w:b/>
      <w:bCs/>
      <w:kern w:val="2"/>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qFormat/>
    <w:rsid w:val="005D31E6"/>
    <w:pPr>
      <w:tabs>
        <w:tab w:val="center" w:pos="4320"/>
        <w:tab w:val="right" w:pos="8640"/>
      </w:tabs>
      <w:spacing w:line="240" w:lineRule="auto"/>
    </w:pPr>
  </w:style>
  <w:style w:type="character" w:customStyle="1" w:styleId="HeaderChar">
    <w:name w:val="Header Char"/>
    <w:basedOn w:val="DefaultParagraphFont"/>
    <w:link w:val="Header"/>
    <w:uiPriority w:val="99"/>
    <w:qFormat/>
    <w:rsid w:val="005D31E6"/>
  </w:style>
  <w:style w:type="paragraph" w:styleId="Footer">
    <w:name w:val="footer"/>
    <w:basedOn w:val="Normal"/>
    <w:link w:val="FooterChar"/>
    <w:uiPriority w:val="99"/>
    <w:unhideWhenUsed/>
    <w:qFormat/>
    <w:rsid w:val="005D31E6"/>
    <w:pPr>
      <w:tabs>
        <w:tab w:val="center" w:pos="4320"/>
        <w:tab w:val="right" w:pos="8640"/>
      </w:tabs>
      <w:spacing w:line="240" w:lineRule="auto"/>
    </w:pPr>
  </w:style>
  <w:style w:type="character" w:customStyle="1" w:styleId="FooterChar">
    <w:name w:val="Footer Char"/>
    <w:basedOn w:val="DefaultParagraphFont"/>
    <w:link w:val="Footer"/>
    <w:uiPriority w:val="99"/>
    <w:qFormat/>
    <w:rsid w:val="005D31E6"/>
  </w:style>
  <w:style w:type="character" w:styleId="Hyperlink">
    <w:name w:val="Hyperlink"/>
    <w:basedOn w:val="DefaultParagraphFont"/>
    <w:uiPriority w:val="99"/>
    <w:unhideWhenUsed/>
    <w:qFormat/>
    <w:rsid w:val="005D31E6"/>
    <w:rPr>
      <w:color w:val="0563C1" w:themeColor="hyperlink"/>
      <w:u w:val="single"/>
    </w:rPr>
  </w:style>
  <w:style w:type="character" w:styleId="CommentReference">
    <w:name w:val="annotation reference"/>
    <w:basedOn w:val="DefaultParagraphFont"/>
    <w:uiPriority w:val="99"/>
    <w:unhideWhenUsed/>
    <w:qFormat/>
    <w:rsid w:val="007369C6"/>
    <w:rPr>
      <w:sz w:val="16"/>
      <w:szCs w:val="16"/>
    </w:rPr>
  </w:style>
  <w:style w:type="paragraph" w:styleId="CommentText">
    <w:name w:val="annotation text"/>
    <w:basedOn w:val="Normal"/>
    <w:link w:val="CommentTextChar"/>
    <w:uiPriority w:val="99"/>
    <w:unhideWhenUsed/>
    <w:qFormat/>
    <w:rsid w:val="007369C6"/>
    <w:pPr>
      <w:spacing w:line="240" w:lineRule="auto"/>
    </w:pPr>
  </w:style>
  <w:style w:type="character" w:customStyle="1" w:styleId="CommentTextChar">
    <w:name w:val="Comment Text Char"/>
    <w:basedOn w:val="DefaultParagraphFont"/>
    <w:link w:val="CommentText"/>
    <w:uiPriority w:val="99"/>
    <w:qFormat/>
    <w:rsid w:val="007369C6"/>
    <w:rPr>
      <w:sz w:val="20"/>
      <w:szCs w:val="20"/>
    </w:rPr>
  </w:style>
  <w:style w:type="paragraph" w:styleId="CommentSubject">
    <w:name w:val="annotation subject"/>
    <w:basedOn w:val="CommentText"/>
    <w:next w:val="CommentText"/>
    <w:link w:val="CommentSubjectChar"/>
    <w:uiPriority w:val="99"/>
    <w:unhideWhenUsed/>
    <w:qFormat/>
    <w:rsid w:val="007369C6"/>
    <w:rPr>
      <w:b/>
      <w:bCs/>
    </w:rPr>
  </w:style>
  <w:style w:type="character" w:customStyle="1" w:styleId="CommentSubjectChar">
    <w:name w:val="Comment Subject Char"/>
    <w:basedOn w:val="CommentTextChar"/>
    <w:link w:val="CommentSubject"/>
    <w:uiPriority w:val="99"/>
    <w:semiHidden/>
    <w:rsid w:val="007369C6"/>
    <w:rPr>
      <w:b/>
      <w:bCs/>
      <w:sz w:val="20"/>
      <w:szCs w:val="20"/>
    </w:rPr>
  </w:style>
  <w:style w:type="paragraph" w:styleId="BalloonText">
    <w:name w:val="Balloon Text"/>
    <w:basedOn w:val="Normal"/>
    <w:link w:val="BalloonTextChar"/>
    <w:uiPriority w:val="99"/>
    <w:unhideWhenUsed/>
    <w:qFormat/>
    <w:rsid w:val="007369C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qFormat/>
    <w:rsid w:val="007369C6"/>
    <w:rPr>
      <w:rFonts w:ascii="Segoe UI" w:hAnsi="Segoe UI" w:cs="Segoe UI"/>
      <w:sz w:val="18"/>
      <w:szCs w:val="18"/>
    </w:rPr>
  </w:style>
  <w:style w:type="paragraph" w:styleId="ListParagraph">
    <w:name w:val="List Paragraph"/>
    <w:basedOn w:val="Normal"/>
    <w:uiPriority w:val="34"/>
    <w:qFormat/>
    <w:rsid w:val="00042FD9"/>
    <w:pPr>
      <w:ind w:left="720"/>
      <w:contextualSpacing/>
    </w:pPr>
  </w:style>
  <w:style w:type="character" w:styleId="UnresolvedMention">
    <w:name w:val="Unresolved Mention"/>
    <w:basedOn w:val="DefaultParagraphFont"/>
    <w:uiPriority w:val="99"/>
    <w:semiHidden/>
    <w:unhideWhenUsed/>
    <w:rsid w:val="00632768"/>
    <w:rPr>
      <w:color w:val="605E5C"/>
      <w:shd w:val="clear" w:color="auto" w:fill="E1DFDD"/>
    </w:rPr>
  </w:style>
  <w:style w:type="paragraph" w:customStyle="1" w:styleId="a">
    <w:next w:val="Normal"/>
    <w:uiPriority w:val="39"/>
    <w:rsid w:val="00632768"/>
    <w:pPr>
      <w:spacing w:after="0" w:line="240" w:lineRule="auto"/>
      <w:ind w:left="210"/>
    </w:pPr>
    <w:rPr>
      <w:rFonts w:ascii="Times New Roman" w:eastAsia="SimSun" w:hAnsi="Times New Roman" w:cs="Times New Roman"/>
      <w:smallCaps/>
      <w:sz w:val="20"/>
      <w:szCs w:val="20"/>
    </w:rPr>
  </w:style>
  <w:style w:type="character" w:customStyle="1" w:styleId="Heading2Char">
    <w:name w:val="Heading 2 Char"/>
    <w:basedOn w:val="DefaultParagraphFont"/>
    <w:link w:val="Heading2"/>
    <w:uiPriority w:val="9"/>
    <w:qFormat/>
    <w:rsid w:val="00BA0F7B"/>
    <w:rPr>
      <w:rFonts w:ascii="Century Gothic" w:eastAsia="Century Gothic" w:hAnsi="Century Gothic" w:cs="Times New Roman"/>
      <w:b/>
      <w:color w:val="0070C0"/>
      <w:kern w:val="2"/>
      <w:sz w:val="28"/>
      <w:szCs w:val="20"/>
    </w:rPr>
  </w:style>
  <w:style w:type="character" w:customStyle="1" w:styleId="Heading3Char">
    <w:name w:val="Heading 3 Char"/>
    <w:basedOn w:val="DefaultParagraphFont"/>
    <w:link w:val="Heading3"/>
    <w:uiPriority w:val="9"/>
    <w:qFormat/>
    <w:rsid w:val="00BA0F7B"/>
    <w:rPr>
      <w:rFonts w:ascii="Century Gothic" w:eastAsia="Century Gothic" w:hAnsi="Century Gothic" w:cs="Century Gothic"/>
      <w:b/>
      <w:bCs/>
      <w:sz w:val="24"/>
      <w:szCs w:val="32"/>
    </w:rPr>
  </w:style>
  <w:style w:type="character" w:customStyle="1" w:styleId="Heading1Char">
    <w:name w:val="Heading 1 Char"/>
    <w:basedOn w:val="DefaultParagraphFont"/>
    <w:link w:val="Heading1"/>
    <w:uiPriority w:val="9"/>
    <w:qFormat/>
    <w:rsid w:val="00FF5CF7"/>
    <w:rPr>
      <w:rFonts w:ascii="Century Gothic" w:eastAsia="Century Gothic" w:hAnsi="Century Gothic" w:cs="Century Gothic"/>
      <w:b/>
      <w:color w:val="0070C0"/>
      <w:kern w:val="44"/>
      <w:sz w:val="32"/>
      <w:szCs w:val="44"/>
    </w:rPr>
  </w:style>
  <w:style w:type="paragraph" w:styleId="NoSpacing">
    <w:name w:val="No Spacing"/>
    <w:link w:val="NoSpacingChar"/>
    <w:uiPriority w:val="1"/>
    <w:qFormat/>
    <w:rsid w:val="007C2E92"/>
    <w:pPr>
      <w:spacing w:after="0" w:line="240" w:lineRule="auto"/>
    </w:pPr>
    <w:rPr>
      <w:rFonts w:eastAsia="Microsoft YaHei UI"/>
    </w:rPr>
  </w:style>
  <w:style w:type="character" w:customStyle="1" w:styleId="NoSpacingChar">
    <w:name w:val="No Spacing Char"/>
    <w:basedOn w:val="DefaultParagraphFont"/>
    <w:link w:val="NoSpacing"/>
    <w:uiPriority w:val="1"/>
    <w:rsid w:val="007C2E92"/>
    <w:rPr>
      <w:rFonts w:eastAsia="Microsoft YaHei UI"/>
    </w:rPr>
  </w:style>
  <w:style w:type="paragraph" w:styleId="TOCHeading">
    <w:name w:val="TOC Heading"/>
    <w:basedOn w:val="Heading1"/>
    <w:next w:val="Normal"/>
    <w:uiPriority w:val="39"/>
    <w:unhideWhenUsed/>
    <w:qFormat/>
    <w:rsid w:val="00116D90"/>
    <w:pPr>
      <w:spacing w:before="480" w:line="276" w:lineRule="auto"/>
      <w:outlineLvl w:val="9"/>
    </w:pPr>
    <w:rPr>
      <w:rFonts w:asciiTheme="majorHAnsi" w:eastAsiaTheme="majorEastAsia" w:hAnsiTheme="majorHAnsi" w:cstheme="majorBidi"/>
      <w:color w:val="2E74B5" w:themeColor="accent1" w:themeShade="BF"/>
      <w:kern w:val="0"/>
      <w:sz w:val="28"/>
      <w:szCs w:val="28"/>
    </w:rPr>
  </w:style>
  <w:style w:type="paragraph" w:styleId="TOC2">
    <w:name w:val="toc 2"/>
    <w:basedOn w:val="Normal"/>
    <w:next w:val="Normal"/>
    <w:autoRedefine/>
    <w:uiPriority w:val="39"/>
    <w:unhideWhenUsed/>
    <w:qFormat/>
    <w:rsid w:val="00FE24B4"/>
    <w:pPr>
      <w:tabs>
        <w:tab w:val="left" w:pos="800"/>
        <w:tab w:val="right" w:leader="dot" w:pos="9894"/>
      </w:tabs>
      <w:ind w:left="200"/>
      <w:jc w:val="left"/>
    </w:pPr>
    <w:rPr>
      <w:noProof/>
      <w:sz w:val="18"/>
      <w:szCs w:val="18"/>
    </w:rPr>
  </w:style>
  <w:style w:type="paragraph" w:styleId="TOC1">
    <w:name w:val="toc 1"/>
    <w:basedOn w:val="Normal"/>
    <w:next w:val="Normal"/>
    <w:autoRedefine/>
    <w:uiPriority w:val="39"/>
    <w:unhideWhenUsed/>
    <w:qFormat/>
    <w:rsid w:val="00FE24B4"/>
    <w:pPr>
      <w:tabs>
        <w:tab w:val="left" w:pos="400"/>
        <w:tab w:val="right" w:leader="dot" w:pos="9894"/>
      </w:tabs>
      <w:spacing w:before="120" w:after="120"/>
      <w:jc w:val="left"/>
    </w:pPr>
    <w:rPr>
      <w:b/>
      <w:bCs/>
      <w:noProof/>
      <w:color w:val="0070C0"/>
      <w:sz w:val="21"/>
      <w:szCs w:val="21"/>
      <w:lang w:val="en-MY"/>
    </w:rPr>
  </w:style>
  <w:style w:type="paragraph" w:styleId="TOC3">
    <w:name w:val="toc 3"/>
    <w:basedOn w:val="Normal"/>
    <w:next w:val="Normal"/>
    <w:autoRedefine/>
    <w:uiPriority w:val="39"/>
    <w:unhideWhenUsed/>
    <w:qFormat/>
    <w:rsid w:val="00116D90"/>
    <w:pPr>
      <w:ind w:left="400"/>
      <w:jc w:val="left"/>
    </w:pPr>
    <w:rPr>
      <w:rFonts w:asciiTheme="minorHAnsi" w:hAnsiTheme="minorHAnsi"/>
      <w:i/>
      <w:iCs/>
    </w:rPr>
  </w:style>
  <w:style w:type="paragraph" w:styleId="TOC4">
    <w:name w:val="toc 4"/>
    <w:basedOn w:val="Normal"/>
    <w:next w:val="Normal"/>
    <w:autoRedefine/>
    <w:uiPriority w:val="39"/>
    <w:unhideWhenUsed/>
    <w:rsid w:val="00116D90"/>
    <w:pPr>
      <w:ind w:left="600"/>
      <w:jc w:val="left"/>
    </w:pPr>
    <w:rPr>
      <w:rFonts w:asciiTheme="minorHAnsi" w:hAnsiTheme="minorHAnsi"/>
      <w:sz w:val="18"/>
      <w:szCs w:val="18"/>
    </w:rPr>
  </w:style>
  <w:style w:type="paragraph" w:styleId="TOC5">
    <w:name w:val="toc 5"/>
    <w:basedOn w:val="Normal"/>
    <w:next w:val="Normal"/>
    <w:autoRedefine/>
    <w:uiPriority w:val="39"/>
    <w:unhideWhenUsed/>
    <w:rsid w:val="00116D90"/>
    <w:pPr>
      <w:ind w:left="800"/>
      <w:jc w:val="left"/>
    </w:pPr>
    <w:rPr>
      <w:rFonts w:asciiTheme="minorHAnsi" w:hAnsiTheme="minorHAnsi"/>
      <w:sz w:val="18"/>
      <w:szCs w:val="18"/>
    </w:rPr>
  </w:style>
  <w:style w:type="paragraph" w:styleId="TOC6">
    <w:name w:val="toc 6"/>
    <w:basedOn w:val="Normal"/>
    <w:next w:val="Normal"/>
    <w:autoRedefine/>
    <w:uiPriority w:val="39"/>
    <w:unhideWhenUsed/>
    <w:rsid w:val="00116D90"/>
    <w:pPr>
      <w:ind w:left="1000"/>
      <w:jc w:val="left"/>
    </w:pPr>
    <w:rPr>
      <w:rFonts w:asciiTheme="minorHAnsi" w:hAnsiTheme="minorHAnsi"/>
      <w:sz w:val="18"/>
      <w:szCs w:val="18"/>
    </w:rPr>
  </w:style>
  <w:style w:type="paragraph" w:styleId="TOC7">
    <w:name w:val="toc 7"/>
    <w:basedOn w:val="Normal"/>
    <w:next w:val="Normal"/>
    <w:autoRedefine/>
    <w:uiPriority w:val="39"/>
    <w:unhideWhenUsed/>
    <w:rsid w:val="00116D90"/>
    <w:pPr>
      <w:ind w:left="1200"/>
      <w:jc w:val="left"/>
    </w:pPr>
    <w:rPr>
      <w:rFonts w:asciiTheme="minorHAnsi" w:hAnsiTheme="minorHAnsi"/>
      <w:sz w:val="18"/>
      <w:szCs w:val="18"/>
    </w:rPr>
  </w:style>
  <w:style w:type="paragraph" w:styleId="TOC8">
    <w:name w:val="toc 8"/>
    <w:basedOn w:val="Normal"/>
    <w:next w:val="Normal"/>
    <w:autoRedefine/>
    <w:uiPriority w:val="39"/>
    <w:unhideWhenUsed/>
    <w:rsid w:val="00116D90"/>
    <w:pPr>
      <w:ind w:left="1400"/>
      <w:jc w:val="left"/>
    </w:pPr>
    <w:rPr>
      <w:rFonts w:asciiTheme="minorHAnsi" w:hAnsiTheme="minorHAnsi"/>
      <w:sz w:val="18"/>
      <w:szCs w:val="18"/>
    </w:rPr>
  </w:style>
  <w:style w:type="paragraph" w:styleId="TOC9">
    <w:name w:val="toc 9"/>
    <w:basedOn w:val="Normal"/>
    <w:next w:val="Normal"/>
    <w:autoRedefine/>
    <w:uiPriority w:val="39"/>
    <w:unhideWhenUsed/>
    <w:rsid w:val="00116D90"/>
    <w:pPr>
      <w:ind w:left="1600"/>
      <w:jc w:val="left"/>
    </w:pPr>
    <w:rPr>
      <w:rFonts w:asciiTheme="minorHAnsi" w:hAnsiTheme="minorHAnsi"/>
      <w:sz w:val="18"/>
      <w:szCs w:val="18"/>
    </w:rPr>
  </w:style>
  <w:style w:type="paragraph" w:customStyle="1" w:styleId="1">
    <w:name w:val="标题（1）"/>
    <w:basedOn w:val="ListParagraph"/>
    <w:rsid w:val="005568F4"/>
    <w:pPr>
      <w:numPr>
        <w:numId w:val="10"/>
      </w:numPr>
    </w:pPr>
    <w:rPr>
      <w:b/>
      <w:bCs/>
      <w:color w:val="0070C0"/>
      <w:sz w:val="32"/>
      <w:szCs w:val="32"/>
    </w:rPr>
  </w:style>
  <w:style w:type="paragraph" w:customStyle="1" w:styleId="2">
    <w:name w:val="标题（2）"/>
    <w:basedOn w:val="ListParagraph"/>
    <w:rsid w:val="005568F4"/>
    <w:pPr>
      <w:numPr>
        <w:numId w:val="1"/>
      </w:numPr>
    </w:pPr>
    <w:rPr>
      <w:b/>
      <w:color w:val="0070C0"/>
      <w:sz w:val="24"/>
      <w:szCs w:val="24"/>
    </w:rPr>
  </w:style>
  <w:style w:type="paragraph" w:customStyle="1" w:styleId="3">
    <w:name w:val="样式3"/>
    <w:basedOn w:val="ListParagraph"/>
    <w:rsid w:val="005568F4"/>
    <w:pPr>
      <w:numPr>
        <w:numId w:val="3"/>
      </w:numPr>
    </w:pPr>
    <w:rPr>
      <w:b/>
      <w:color w:val="0070C0"/>
      <w:sz w:val="24"/>
      <w:szCs w:val="24"/>
    </w:rPr>
  </w:style>
  <w:style w:type="paragraph" w:customStyle="1" w:styleId="4">
    <w:name w:val="样式4"/>
    <w:basedOn w:val="ListParagraph"/>
    <w:rsid w:val="005568F4"/>
    <w:pPr>
      <w:numPr>
        <w:numId w:val="5"/>
      </w:numPr>
    </w:pPr>
    <w:rPr>
      <w:b/>
      <w:bCs/>
      <w:color w:val="0070C0"/>
      <w:sz w:val="24"/>
      <w:szCs w:val="24"/>
    </w:rPr>
  </w:style>
  <w:style w:type="paragraph" w:customStyle="1" w:styleId="5">
    <w:name w:val="样式5"/>
    <w:basedOn w:val="ListParagraph"/>
    <w:rsid w:val="005568F4"/>
    <w:pPr>
      <w:widowControl w:val="0"/>
      <w:numPr>
        <w:numId w:val="6"/>
      </w:numPr>
    </w:pPr>
    <w:rPr>
      <w:b/>
      <w:bCs/>
      <w:color w:val="0070C0"/>
      <w:sz w:val="24"/>
      <w:szCs w:val="24"/>
    </w:rPr>
  </w:style>
  <w:style w:type="paragraph" w:customStyle="1" w:styleId="6">
    <w:name w:val="样式6"/>
    <w:basedOn w:val="ListParagraph"/>
    <w:rsid w:val="005568F4"/>
    <w:pPr>
      <w:numPr>
        <w:numId w:val="2"/>
      </w:numPr>
    </w:pPr>
    <w:rPr>
      <w:b/>
      <w:bCs/>
      <w:color w:val="000000" w:themeColor="text1"/>
    </w:rPr>
  </w:style>
  <w:style w:type="paragraph" w:customStyle="1" w:styleId="7">
    <w:name w:val="样式7"/>
    <w:basedOn w:val="ListParagraph"/>
    <w:rsid w:val="005568F4"/>
    <w:pPr>
      <w:ind w:left="227" w:hanging="227"/>
    </w:pPr>
    <w:rPr>
      <w:b/>
      <w:bCs/>
      <w:color w:val="000000" w:themeColor="text1"/>
    </w:rPr>
  </w:style>
  <w:style w:type="paragraph" w:customStyle="1" w:styleId="8">
    <w:name w:val="样式8"/>
    <w:basedOn w:val="ListParagraph"/>
    <w:rsid w:val="005568F4"/>
    <w:pPr>
      <w:ind w:left="227" w:hanging="227"/>
    </w:pPr>
    <w:rPr>
      <w:b/>
      <w:bCs/>
      <w:color w:val="000000" w:themeColor="text1"/>
    </w:rPr>
  </w:style>
  <w:style w:type="paragraph" w:customStyle="1" w:styleId="9">
    <w:name w:val="样式9"/>
    <w:basedOn w:val="ListParagraph"/>
    <w:rsid w:val="005568F4"/>
    <w:pPr>
      <w:numPr>
        <w:numId w:val="4"/>
      </w:numPr>
    </w:pPr>
    <w:rPr>
      <w:b/>
      <w:bCs/>
    </w:rPr>
  </w:style>
  <w:style w:type="paragraph" w:styleId="PlainText">
    <w:name w:val="Plain Text"/>
    <w:basedOn w:val="Normal"/>
    <w:link w:val="PlainTextChar"/>
    <w:uiPriority w:val="99"/>
    <w:semiHidden/>
    <w:unhideWhenUsed/>
    <w:rsid w:val="00BA0F7B"/>
    <w:rPr>
      <w:rFonts w:asciiTheme="minorEastAsia" w:hAnsi="Courier New" w:cs="Courier New"/>
    </w:rPr>
  </w:style>
  <w:style w:type="character" w:customStyle="1" w:styleId="PlainTextChar">
    <w:name w:val="Plain Text Char"/>
    <w:basedOn w:val="DefaultParagraphFont"/>
    <w:link w:val="PlainText"/>
    <w:uiPriority w:val="99"/>
    <w:semiHidden/>
    <w:rsid w:val="00BA0F7B"/>
    <w:rPr>
      <w:rFonts w:asciiTheme="minorEastAsia" w:hAnsi="Courier New" w:cs="Courier New"/>
    </w:rPr>
  </w:style>
  <w:style w:type="character" w:styleId="FollowedHyperlink">
    <w:name w:val="FollowedHyperlink"/>
    <w:basedOn w:val="DefaultParagraphFont"/>
    <w:uiPriority w:val="99"/>
    <w:unhideWhenUsed/>
    <w:qFormat/>
    <w:rsid w:val="00134A11"/>
    <w:rPr>
      <w:color w:val="954F72" w:themeColor="followedHyperlink"/>
      <w:u w:val="single"/>
    </w:rPr>
  </w:style>
  <w:style w:type="character" w:customStyle="1" w:styleId="Heading4Char">
    <w:name w:val="Heading 4 Char"/>
    <w:basedOn w:val="DefaultParagraphFont"/>
    <w:link w:val="Heading4"/>
    <w:uiPriority w:val="9"/>
    <w:qFormat/>
    <w:rsid w:val="000A1FF6"/>
    <w:rPr>
      <w:rFonts w:asciiTheme="majorHAnsi" w:eastAsiaTheme="majorEastAsia" w:hAnsiTheme="majorHAnsi" w:cstheme="majorBidi"/>
      <w:b/>
      <w:bCs/>
      <w:kern w:val="2"/>
      <w:sz w:val="28"/>
      <w:szCs w:val="28"/>
    </w:rPr>
  </w:style>
  <w:style w:type="character" w:customStyle="1" w:styleId="Heading5Char">
    <w:name w:val="Heading 5 Char"/>
    <w:basedOn w:val="DefaultParagraphFont"/>
    <w:link w:val="Heading5"/>
    <w:uiPriority w:val="9"/>
    <w:qFormat/>
    <w:rsid w:val="000A1FF6"/>
    <w:rPr>
      <w:rFonts w:ascii="宋体-简" w:eastAsia="宋体-简" w:hAnsi="宋体-简" w:cs="Times New Roman (正文 CS 字体)"/>
      <w:b/>
      <w:bCs/>
      <w:kern w:val="2"/>
      <w:sz w:val="24"/>
      <w:szCs w:val="28"/>
    </w:rPr>
  </w:style>
  <w:style w:type="paragraph" w:styleId="ListBullet3">
    <w:name w:val="List Bullet 3"/>
    <w:basedOn w:val="Normal"/>
    <w:semiHidden/>
    <w:qFormat/>
    <w:rsid w:val="000A1FF6"/>
    <w:pPr>
      <w:numPr>
        <w:numId w:val="7"/>
      </w:numPr>
      <w:topLinePunct/>
      <w:adjustRightInd w:val="0"/>
      <w:snapToGrid w:val="0"/>
      <w:spacing w:before="160" w:after="160" w:line="240" w:lineRule="atLeast"/>
      <w:ind w:firstLine="0"/>
      <w:jc w:val="left"/>
    </w:pPr>
    <w:rPr>
      <w:rFonts w:ascii="Times New Roman" w:eastAsia="SimSun" w:hAnsi="Times New Roman" w:cs="Arial"/>
      <w:kern w:val="2"/>
      <w:sz w:val="21"/>
      <w:szCs w:val="21"/>
    </w:rPr>
  </w:style>
  <w:style w:type="paragraph" w:styleId="NormalWeb">
    <w:name w:val="Normal (Web)"/>
    <w:basedOn w:val="Normal"/>
    <w:uiPriority w:val="99"/>
    <w:unhideWhenUsed/>
    <w:qFormat/>
    <w:rsid w:val="000A1FF6"/>
    <w:pPr>
      <w:spacing w:before="100" w:beforeAutospacing="1" w:after="100" w:afterAutospacing="1" w:line="240" w:lineRule="auto"/>
      <w:jc w:val="left"/>
    </w:pPr>
    <w:rPr>
      <w:rFonts w:ascii="SimSun" w:eastAsia="SimSun" w:hAnsi="SimSun" w:cs="SimSun"/>
      <w:sz w:val="24"/>
      <w:szCs w:val="24"/>
    </w:rPr>
  </w:style>
  <w:style w:type="character" w:styleId="PageNumber">
    <w:name w:val="page number"/>
    <w:basedOn w:val="DefaultParagraphFont"/>
    <w:uiPriority w:val="99"/>
    <w:unhideWhenUsed/>
    <w:qFormat/>
    <w:rsid w:val="000A1FF6"/>
  </w:style>
  <w:style w:type="paragraph" w:customStyle="1" w:styleId="SANGFOR1">
    <w:name w:val="SANGFOR_1_封面"/>
    <w:basedOn w:val="Normal"/>
    <w:next w:val="Normal"/>
    <w:qFormat/>
    <w:rsid w:val="000A1FF6"/>
    <w:pPr>
      <w:widowControl w:val="0"/>
      <w:spacing w:before="240" w:after="60" w:line="400" w:lineRule="exact"/>
      <w:ind w:firstLineChars="200" w:firstLine="200"/>
      <w:jc w:val="center"/>
      <w:outlineLvl w:val="0"/>
    </w:pPr>
    <w:rPr>
      <w:rFonts w:ascii="Times New Roman" w:eastAsia="LiSu" w:hAnsi="Times New Roman" w:cs="Arial"/>
      <w:bCs/>
      <w:kern w:val="2"/>
      <w:sz w:val="84"/>
      <w:szCs w:val="84"/>
    </w:rPr>
  </w:style>
  <w:style w:type="character" w:customStyle="1" w:styleId="SANGFOR2CharChar">
    <w:name w:val="SANGFOR_2_封面日期 Char Char"/>
    <w:link w:val="SANGFOR2"/>
    <w:qFormat/>
    <w:rsid w:val="000A1FF6"/>
    <w:rPr>
      <w:rFonts w:eastAsia="LiSu"/>
      <w:b/>
      <w:sz w:val="32"/>
    </w:rPr>
  </w:style>
  <w:style w:type="paragraph" w:customStyle="1" w:styleId="SANGFOR2">
    <w:name w:val="SANGFOR_2_封面日期"/>
    <w:basedOn w:val="Normal"/>
    <w:link w:val="SANGFOR2CharChar"/>
    <w:qFormat/>
    <w:rsid w:val="000A1FF6"/>
    <w:pPr>
      <w:widowControl w:val="0"/>
      <w:spacing w:line="400" w:lineRule="exact"/>
      <w:ind w:firstLineChars="200" w:firstLine="200"/>
      <w:jc w:val="center"/>
    </w:pPr>
    <w:rPr>
      <w:rFonts w:asciiTheme="minorHAnsi" w:eastAsia="LiSu" w:hAnsiTheme="minorHAnsi" w:cstheme="minorBidi"/>
      <w:b/>
      <w:sz w:val="32"/>
      <w:szCs w:val="22"/>
    </w:rPr>
  </w:style>
  <w:style w:type="paragraph" w:customStyle="1" w:styleId="TOC10">
    <w:name w:val="TOC 标题1"/>
    <w:basedOn w:val="Heading1"/>
    <w:next w:val="Normal"/>
    <w:uiPriority w:val="39"/>
    <w:unhideWhenUsed/>
    <w:qFormat/>
    <w:rsid w:val="000A1FF6"/>
    <w:pPr>
      <w:spacing w:before="480" w:line="276" w:lineRule="auto"/>
      <w:ind w:left="2268"/>
      <w:jc w:val="left"/>
      <w:outlineLvl w:val="9"/>
    </w:pPr>
    <w:rPr>
      <w:rFonts w:asciiTheme="majorHAnsi" w:eastAsiaTheme="majorEastAsia" w:hAnsiTheme="majorHAnsi" w:cstheme="majorBidi"/>
      <w:bCs/>
      <w:color w:val="2E74B5" w:themeColor="accent1" w:themeShade="BF"/>
      <w:kern w:val="0"/>
      <w:sz w:val="28"/>
      <w:szCs w:val="28"/>
    </w:rPr>
  </w:style>
  <w:style w:type="paragraph" w:customStyle="1" w:styleId="10">
    <w:name w:val="列表段落1"/>
    <w:basedOn w:val="Normal"/>
    <w:uiPriority w:val="34"/>
    <w:qFormat/>
    <w:rsid w:val="000A1FF6"/>
    <w:pPr>
      <w:widowControl w:val="0"/>
      <w:spacing w:line="400" w:lineRule="exact"/>
      <w:ind w:firstLineChars="200" w:firstLine="420"/>
    </w:pPr>
    <w:rPr>
      <w:rFonts w:asciiTheme="minorHAnsi" w:eastAsiaTheme="minorEastAsia" w:hAnsiTheme="minorHAnsi" w:cstheme="minorBidi"/>
      <w:kern w:val="2"/>
      <w:sz w:val="21"/>
      <w:szCs w:val="22"/>
    </w:rPr>
  </w:style>
  <w:style w:type="character" w:customStyle="1" w:styleId="11">
    <w:name w:val="未处理的提及1"/>
    <w:basedOn w:val="DefaultParagraphFont"/>
    <w:uiPriority w:val="99"/>
    <w:unhideWhenUsed/>
    <w:qFormat/>
    <w:rsid w:val="000A1FF6"/>
    <w:rPr>
      <w:color w:val="605E5C"/>
      <w:shd w:val="clear" w:color="auto" w:fill="E1DFDD"/>
    </w:rPr>
  </w:style>
  <w:style w:type="paragraph" w:customStyle="1" w:styleId="12">
    <w:name w:val="正常1"/>
    <w:qFormat/>
    <w:rsid w:val="000A1FF6"/>
    <w:pPr>
      <w:widowControl w:val="0"/>
      <w:spacing w:after="0" w:line="240" w:lineRule="auto"/>
      <w:jc w:val="both"/>
    </w:pPr>
    <w:rPr>
      <w:rFonts w:ascii="Calibri" w:eastAsia="SimSun" w:hAnsi="Calibri" w:cs="SimHei"/>
      <w:kern w:val="2"/>
      <w:sz w:val="21"/>
    </w:rPr>
  </w:style>
  <w:style w:type="paragraph" w:customStyle="1" w:styleId="SANGFOR5">
    <w:name w:val="SANGFOR_5_页脚文字"/>
    <w:basedOn w:val="Normal"/>
    <w:qFormat/>
    <w:rsid w:val="000A1FF6"/>
    <w:pPr>
      <w:widowControl w:val="0"/>
      <w:tabs>
        <w:tab w:val="center" w:pos="4153"/>
        <w:tab w:val="right" w:pos="8306"/>
      </w:tabs>
      <w:wordWrap w:val="0"/>
      <w:snapToGrid w:val="0"/>
      <w:spacing w:line="400" w:lineRule="exact"/>
      <w:ind w:right="360" w:firstLineChars="200" w:firstLine="200"/>
      <w:jc w:val="right"/>
    </w:pPr>
    <w:rPr>
      <w:rFonts w:ascii="Times New Roman" w:eastAsia="SimSun" w:hAnsi="Times New Roman" w:cs="Times New Roman"/>
      <w:kern w:val="2"/>
      <w:sz w:val="18"/>
      <w:szCs w:val="18"/>
    </w:rPr>
  </w:style>
  <w:style w:type="paragraph" w:customStyle="1" w:styleId="SANGFOR6">
    <w:name w:val="SANGFOR_6_正文"/>
    <w:basedOn w:val="Normal"/>
    <w:link w:val="SANGFOR6Char"/>
    <w:qFormat/>
    <w:rsid w:val="000A1FF6"/>
    <w:pPr>
      <w:widowControl w:val="0"/>
      <w:ind w:firstLineChars="200" w:firstLine="420"/>
    </w:pPr>
    <w:rPr>
      <w:rFonts w:ascii="Times New Roman" w:eastAsia="SimSun" w:hAnsi="Times New Roman" w:cs="Times New Roman"/>
      <w:kern w:val="2"/>
      <w:sz w:val="21"/>
      <w:szCs w:val="24"/>
    </w:rPr>
  </w:style>
  <w:style w:type="character" w:customStyle="1" w:styleId="SANGFOR6Char">
    <w:name w:val="SANGFOR_6_正文 Char"/>
    <w:link w:val="SANGFOR6"/>
    <w:qFormat/>
    <w:rsid w:val="000A1FF6"/>
    <w:rPr>
      <w:rFonts w:ascii="Times New Roman" w:eastAsia="SimSun" w:hAnsi="Times New Roman" w:cs="Times New Roman"/>
      <w:kern w:val="2"/>
      <w:sz w:val="21"/>
      <w:szCs w:val="24"/>
    </w:rPr>
  </w:style>
  <w:style w:type="paragraph" w:customStyle="1" w:styleId="SANGFOR9">
    <w:name w:val="SANGFOR_9_封底字体"/>
    <w:basedOn w:val="SANGFOR6"/>
    <w:qFormat/>
    <w:rsid w:val="000A1FF6"/>
    <w:pPr>
      <w:ind w:firstLineChars="0" w:firstLine="0"/>
      <w:jc w:val="center"/>
    </w:pPr>
    <w:rPr>
      <w:rFonts w:ascii="Arial Unicode MS" w:eastAsia="Microsoft YaHei" w:hAnsi="Arial Unicode MS"/>
      <w:b/>
      <w:color w:val="2E58AC"/>
      <w:szCs w:val="21"/>
    </w:rPr>
  </w:style>
  <w:style w:type="character" w:customStyle="1" w:styleId="Char">
    <w:name w:val="页眉 Char"/>
    <w:qFormat/>
    <w:rsid w:val="000A1FF6"/>
    <w:rPr>
      <w:kern w:val="2"/>
      <w:sz w:val="18"/>
      <w:szCs w:val="18"/>
    </w:rPr>
  </w:style>
  <w:style w:type="paragraph" w:customStyle="1" w:styleId="13">
    <w:name w:val="第1层正文"/>
    <w:qFormat/>
    <w:rsid w:val="000A1FF6"/>
    <w:pPr>
      <w:spacing w:afterLines="50" w:after="50" w:line="240" w:lineRule="auto"/>
      <w:ind w:firstLineChars="200" w:firstLine="420"/>
    </w:pPr>
    <w:rPr>
      <w:kern w:val="2"/>
      <w:sz w:val="21"/>
      <w:szCs w:val="24"/>
    </w:rPr>
  </w:style>
  <w:style w:type="paragraph" w:customStyle="1" w:styleId="14">
    <w:name w:val="正文1"/>
    <w:basedOn w:val="Normal"/>
    <w:qFormat/>
    <w:rsid w:val="000A1FF6"/>
    <w:pPr>
      <w:widowControl w:val="0"/>
      <w:spacing w:line="400" w:lineRule="exact"/>
      <w:ind w:firstLineChars="200" w:firstLine="420"/>
    </w:pPr>
    <w:rPr>
      <w:rFonts w:asciiTheme="minorHAnsi" w:eastAsiaTheme="minorEastAsia" w:hAnsiTheme="minorHAnsi" w:cstheme="minorBidi"/>
      <w:kern w:val="2"/>
      <w:sz w:val="21"/>
      <w:szCs w:val="22"/>
    </w:rPr>
  </w:style>
  <w:style w:type="paragraph" w:customStyle="1" w:styleId="ItemList">
    <w:name w:val="Item List"/>
    <w:link w:val="ItemListChar1"/>
    <w:qFormat/>
    <w:rsid w:val="000A1FF6"/>
    <w:pPr>
      <w:numPr>
        <w:numId w:val="8"/>
      </w:numPr>
      <w:adjustRightInd w:val="0"/>
      <w:snapToGrid w:val="0"/>
      <w:spacing w:before="80" w:after="80" w:line="240" w:lineRule="atLeast"/>
    </w:pPr>
    <w:rPr>
      <w:rFonts w:ascii="Times New Roman" w:eastAsia="SimSun" w:hAnsi="Times New Roman" w:cs="Arial"/>
      <w:kern w:val="2"/>
      <w:sz w:val="21"/>
      <w:szCs w:val="21"/>
    </w:rPr>
  </w:style>
  <w:style w:type="character" w:customStyle="1" w:styleId="ItemListChar1">
    <w:name w:val="Item List Char1"/>
    <w:basedOn w:val="DefaultParagraphFont"/>
    <w:link w:val="ItemList"/>
    <w:qFormat/>
    <w:rsid w:val="000A1FF6"/>
    <w:rPr>
      <w:rFonts w:ascii="Times New Roman" w:eastAsia="SimSun" w:hAnsi="Times New Roman" w:cs="Arial"/>
      <w:kern w:val="2"/>
      <w:sz w:val="21"/>
      <w:szCs w:val="21"/>
    </w:rPr>
  </w:style>
  <w:style w:type="paragraph" w:styleId="Revision">
    <w:name w:val="Revision"/>
    <w:hidden/>
    <w:uiPriority w:val="99"/>
    <w:semiHidden/>
    <w:rsid w:val="000A1FF6"/>
    <w:pPr>
      <w:spacing w:after="0" w:line="240" w:lineRule="auto"/>
    </w:pPr>
    <w:rPr>
      <w:kern w:val="2"/>
      <w:sz w:val="21"/>
    </w:rPr>
  </w:style>
  <w:style w:type="paragraph" w:customStyle="1" w:styleId="311">
    <w:name w:val="样式3.1.1"/>
    <w:basedOn w:val="Heading4"/>
    <w:qFormat/>
    <w:rsid w:val="000A1FF6"/>
    <w:pPr>
      <w:adjustRightInd/>
      <w:ind w:left="864" w:firstLineChars="0" w:hanging="864"/>
      <w:jc w:val="both"/>
    </w:pPr>
    <w:rPr>
      <w:sz w:val="24"/>
    </w:rPr>
  </w:style>
  <w:style w:type="paragraph" w:customStyle="1" w:styleId="a0">
    <w:name w:val="正文 表格文字用"/>
    <w:basedOn w:val="Normal"/>
    <w:qFormat/>
    <w:rsid w:val="00070748"/>
    <w:pPr>
      <w:widowControl w:val="0"/>
    </w:pPr>
    <w:rPr>
      <w:rFonts w:ascii="Calibri" w:eastAsia="SimSun" w:hAnsi="Calibri" w:cs="Times New Roman"/>
      <w:kern w:val="2"/>
      <w:sz w:val="24"/>
      <w:szCs w:val="24"/>
    </w:rPr>
  </w:style>
  <w:style w:type="paragraph" w:customStyle="1" w:styleId="a1">
    <w:name w:val="正文（深信服）"/>
    <w:qFormat/>
    <w:rsid w:val="00070748"/>
    <w:pPr>
      <w:spacing w:after="0" w:line="360" w:lineRule="auto"/>
    </w:pPr>
    <w:rPr>
      <w:rFonts w:ascii="Arial" w:eastAsia="SimSun" w:hAnsi="Arial" w:cs="Times New Roman"/>
      <w:kern w:val="2"/>
      <w:sz w:val="21"/>
      <w:szCs w:val="21"/>
    </w:rPr>
  </w:style>
  <w:style w:type="table" w:styleId="TableGrid">
    <w:name w:val="Table Grid"/>
    <w:basedOn w:val="TableNormal"/>
    <w:uiPriority w:val="39"/>
    <w:qFormat/>
    <w:rsid w:val="00440B8F"/>
    <w:pPr>
      <w:spacing w:after="0" w:line="240" w:lineRule="auto"/>
    </w:pPr>
    <w:rPr>
      <w:rFonts w:ascii="Times New Roman" w:eastAsia="SimSun" w:hAnsi="Times New Roman" w:cs="Times New Roman"/>
      <w:kern w:val="2"/>
      <w:sz w:val="24"/>
      <w:szCs w:val="24"/>
      <w:lang w:val="en-M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2">
    <w:name w:val="正文(备注)"/>
    <w:qFormat/>
    <w:rsid w:val="00072D72"/>
    <w:pPr>
      <w:spacing w:after="0" w:line="300" w:lineRule="auto"/>
    </w:pPr>
    <w:rPr>
      <w:rFonts w:ascii="Arial" w:eastAsia="SimSun" w:hAnsi="Arial" w:cs="Times New Roman"/>
      <w:sz w:val="21"/>
      <w:szCs w:val="21"/>
    </w:rPr>
  </w:style>
  <w:style w:type="paragraph" w:customStyle="1" w:styleId="a3">
    <w:name w:val="正文首行缩进（深信服科技）"/>
    <w:basedOn w:val="Normal"/>
    <w:link w:val="Char0"/>
    <w:qFormat/>
    <w:rsid w:val="00FA3E22"/>
    <w:pPr>
      <w:spacing w:after="50" w:line="300" w:lineRule="auto"/>
      <w:ind w:firstLineChars="200" w:firstLine="200"/>
      <w:jc w:val="left"/>
    </w:pPr>
    <w:rPr>
      <w:rFonts w:ascii="Arial" w:eastAsia="SimSun" w:hAnsi="Arial" w:cs="Times New Roman"/>
      <w:sz w:val="21"/>
      <w:szCs w:val="21"/>
    </w:rPr>
  </w:style>
  <w:style w:type="table" w:customStyle="1" w:styleId="a4">
    <w:name w:val="文档表格无标题列型（深信服科技）"/>
    <w:basedOn w:val="TableGrid"/>
    <w:rsid w:val="00FA3E22"/>
    <w:pPr>
      <w:jc w:val="both"/>
    </w:pPr>
    <w:rPr>
      <w:rFonts w:ascii="Arial" w:hAnsi="Arial"/>
      <w:kern w:val="0"/>
      <w:sz w:val="20"/>
      <w:szCs w:val="20"/>
      <w:lang w:val="en-US"/>
    </w:rPr>
    <w:tblP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Pr>
    <w:tblStylePr w:type="firstRow">
      <w:pPr>
        <w:jc w:val="center"/>
      </w:pPr>
      <w:rPr>
        <w:rFonts w:ascii="Arial" w:eastAsia="SimSun" w:hAnsi="Arial"/>
        <w:b/>
        <w:i w:val="0"/>
      </w:rPr>
      <w:tblPr/>
      <w:tcPr>
        <w:tcBorders>
          <w:top w:val="double" w:sz="4" w:space="0" w:color="auto"/>
          <w:left w:val="double" w:sz="4" w:space="0" w:color="auto"/>
          <w:bottom w:val="nil"/>
          <w:right w:val="double" w:sz="4" w:space="0" w:color="auto"/>
          <w:insideH w:val="nil"/>
          <w:insideV w:val="single" w:sz="6" w:space="0" w:color="auto"/>
          <w:tl2br w:val="nil"/>
          <w:tr2bl w:val="nil"/>
        </w:tcBorders>
        <w:shd w:val="clear" w:color="auto" w:fill="D9D9D9"/>
        <w:vAlign w:val="center"/>
      </w:tcPr>
    </w:tblStylePr>
    <w:tblStylePr w:type="firstCol">
      <w:rPr>
        <w:rFonts w:ascii="Arial" w:eastAsia="SimSun" w:hAnsi="Arial"/>
        <w:b w:val="0"/>
        <w:i w:val="0"/>
        <w:sz w:val="21"/>
      </w:rPr>
    </w:tblStylePr>
  </w:style>
  <w:style w:type="character" w:customStyle="1" w:styleId="Char0">
    <w:name w:val="正文首行缩进（深信服科技） Char"/>
    <w:link w:val="a3"/>
    <w:rsid w:val="00FA3E22"/>
    <w:rPr>
      <w:rFonts w:ascii="Arial" w:eastAsia="SimSun" w:hAnsi="Arial"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782846">
      <w:bodyDiv w:val="1"/>
      <w:marLeft w:val="0"/>
      <w:marRight w:val="0"/>
      <w:marTop w:val="0"/>
      <w:marBottom w:val="0"/>
      <w:divBdr>
        <w:top w:val="none" w:sz="0" w:space="0" w:color="auto"/>
        <w:left w:val="none" w:sz="0" w:space="0" w:color="auto"/>
        <w:bottom w:val="none" w:sz="0" w:space="0" w:color="auto"/>
        <w:right w:val="none" w:sz="0" w:space="0" w:color="auto"/>
      </w:divBdr>
    </w:div>
    <w:div w:id="448546104">
      <w:bodyDiv w:val="1"/>
      <w:marLeft w:val="0"/>
      <w:marRight w:val="0"/>
      <w:marTop w:val="0"/>
      <w:marBottom w:val="0"/>
      <w:divBdr>
        <w:top w:val="none" w:sz="0" w:space="0" w:color="auto"/>
        <w:left w:val="none" w:sz="0" w:space="0" w:color="auto"/>
        <w:bottom w:val="none" w:sz="0" w:space="0" w:color="auto"/>
        <w:right w:val="none" w:sz="0" w:space="0" w:color="auto"/>
      </w:divBdr>
    </w:div>
    <w:div w:id="1433741455">
      <w:bodyDiv w:val="1"/>
      <w:marLeft w:val="0"/>
      <w:marRight w:val="0"/>
      <w:marTop w:val="0"/>
      <w:marBottom w:val="0"/>
      <w:divBdr>
        <w:top w:val="none" w:sz="0" w:space="0" w:color="auto"/>
        <w:left w:val="none" w:sz="0" w:space="0" w:color="auto"/>
        <w:bottom w:val="none" w:sz="0" w:space="0" w:color="auto"/>
        <w:right w:val="none" w:sz="0" w:space="0" w:color="auto"/>
      </w:divBdr>
    </w:div>
    <w:div w:id="1929118167">
      <w:bodyDiv w:val="1"/>
      <w:marLeft w:val="0"/>
      <w:marRight w:val="0"/>
      <w:marTop w:val="0"/>
      <w:marBottom w:val="0"/>
      <w:divBdr>
        <w:top w:val="none" w:sz="0" w:space="0" w:color="auto"/>
        <w:left w:val="none" w:sz="0" w:space="0" w:color="auto"/>
        <w:bottom w:val="none" w:sz="0" w:space="0" w:color="auto"/>
        <w:right w:val="none" w:sz="0" w:space="0" w:color="auto"/>
      </w:divBdr>
    </w:div>
    <w:div w:id="1977107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hyperlink" Target="http://www.sangfo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9BDA20EC7826B4BA0C6DC70B5F72CAF" ma:contentTypeVersion="9" ma:contentTypeDescription="Create a new document." ma:contentTypeScope="" ma:versionID="73596a65e3d9c6502c06fbdda9684514">
  <xsd:schema xmlns:xsd="http://www.w3.org/2001/XMLSchema" xmlns:xs="http://www.w3.org/2001/XMLSchema" xmlns:p="http://schemas.microsoft.com/office/2006/metadata/properties" xmlns:ns2="1feb58f4-9bb1-454f-9bde-61dd78d0bd48" targetNamespace="http://schemas.microsoft.com/office/2006/metadata/properties" ma:root="true" ma:fieldsID="87f56c727b1aee9e60efb4282249b883" ns2:_="">
    <xsd:import namespace="1feb58f4-9bb1-454f-9bde-61dd78d0bd4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eb58f4-9bb1-454f-9bde-61dd78d0bd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C1845-D046-4D44-AFDF-77CE489C87E2}">
  <ds:schemaRefs>
    <ds:schemaRef ds:uri="http://schemas.microsoft.com/sharepoint/v3/contenttype/forms"/>
  </ds:schemaRefs>
</ds:datastoreItem>
</file>

<file path=customXml/itemProps2.xml><?xml version="1.0" encoding="utf-8"?>
<ds:datastoreItem xmlns:ds="http://schemas.openxmlformats.org/officeDocument/2006/customXml" ds:itemID="{76FD1E74-3043-4707-9BE9-80129313C6D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4DC41B9-63E8-47B3-90AF-5503CBC9EA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eb58f4-9bb1-454f-9bde-61dd78d0bd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9B1CE7-EDA1-40D0-8FFB-37110D835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683</Words>
  <Characters>3899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Fenrir North</dc:creator>
  <cp:keywords/>
  <dc:description/>
  <cp:lastModifiedBy>Jeffrey Lee</cp:lastModifiedBy>
  <cp:revision>4</cp:revision>
  <cp:lastPrinted>2020-03-26T04:34:00Z</cp:lastPrinted>
  <dcterms:created xsi:type="dcterms:W3CDTF">2020-03-30T04:17:00Z</dcterms:created>
  <dcterms:modified xsi:type="dcterms:W3CDTF">2020-04-17T12:46:00Z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0x01010049BDA20EC7826B4BA0C6DC70B5F72CAF</vt:lpwstr>
  </property>
</Properties>
</file>