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t>Ransomware case study-1</w:t>
      </w:r>
    </w:p>
    <w:p/>
    <w:p>
      <w:pPr>
        <w:keepNext w:val="0"/>
        <w:keepLines w:val="0"/>
        <w:widowControl/>
        <w:suppressLineNumbers w:val="0"/>
        <w:jc w:val="left"/>
      </w:pPr>
      <w:r>
        <w:t>Infrast</w:t>
      </w:r>
      <w:r>
        <w:rPr>
          <w:rFonts w:hint="eastAsia"/>
          <w:lang w:val="en-US" w:eastAsia="zh-Hans"/>
        </w:rPr>
        <w:t>r</w:t>
      </w:r>
      <w:r>
        <w:t>ucture University Kuala Lumpur(IUKL)</w:t>
      </w:r>
    </w:p>
    <w:p>
      <w:pPr>
        <w:keepNext w:val="0"/>
        <w:keepLines w:val="0"/>
        <w:widowControl/>
        <w:suppressLineNumbers w:val="0"/>
        <w:jc w:val="left"/>
      </w:pPr>
    </w:p>
    <w:p>
      <w:pPr>
        <w:pStyle w:val="4"/>
        <w:keepNext w:val="0"/>
        <w:keepLines w:val="0"/>
        <w:widowControl/>
        <w:suppressLineNumbers w:val="0"/>
        <w:rPr>
          <w:rFonts w:asciiTheme="minorHAnsi" w:hAnsiTheme="minorHAnsi" w:eastAsiaTheme="minorEastAsia" w:cstheme="minorBidi"/>
          <w:b/>
          <w:bCs/>
          <w:kern w:val="2"/>
          <w:sz w:val="21"/>
          <w:szCs w:val="24"/>
          <w:lang w:eastAsia="zh-CN" w:bidi="ar-SA"/>
        </w:rPr>
      </w:pPr>
      <w:r>
        <w:rPr>
          <w:rFonts w:asciiTheme="minorHAnsi" w:hAnsiTheme="minorHAnsi" w:eastAsiaTheme="minorEastAsia" w:cstheme="minorBidi"/>
          <w:b/>
          <w:bCs/>
          <w:kern w:val="2"/>
          <w:sz w:val="21"/>
          <w:szCs w:val="24"/>
          <w:lang w:val="en-US" w:eastAsia="zh-CN" w:bidi="ar-SA"/>
        </w:rPr>
        <w:t>Executive Summary</w:t>
      </w:r>
      <w:r>
        <w:rPr>
          <w:rFonts w:asciiTheme="minorHAnsi" w:hAnsiTheme="minorHAnsi" w:eastAsiaTheme="minorEastAsia" w:cstheme="minorBidi"/>
          <w:b/>
          <w:bCs/>
          <w:kern w:val="2"/>
          <w:sz w:val="21"/>
          <w:szCs w:val="24"/>
          <w:lang w:eastAsia="zh-CN" w:bidi="ar-SA"/>
        </w:rPr>
        <w:t>:</w:t>
      </w:r>
    </w:p>
    <w:p>
      <w:pPr>
        <w:pStyle w:val="4"/>
        <w:keepNext w:val="0"/>
        <w:keepLines w:val="0"/>
        <w:widowControl/>
        <w:suppressLineNumbers w:val="0"/>
        <w:rPr>
          <w:rFonts w:asciiTheme="minorHAnsi" w:hAnsiTheme="minorHAnsi" w:eastAsiaTheme="minorEastAsia" w:cstheme="minorBidi"/>
          <w:b w:val="0"/>
          <w:bCs w:val="0"/>
          <w:color w:val="0040FF"/>
          <w:kern w:val="2"/>
          <w:sz w:val="21"/>
          <w:szCs w:val="24"/>
          <w:lang w:eastAsia="zh-CN" w:bidi="ar-SA"/>
        </w:rPr>
      </w:pPr>
      <w:r>
        <w:rPr>
          <w:rFonts w:asciiTheme="minorHAnsi" w:hAnsiTheme="minorHAnsi" w:eastAsiaTheme="minorEastAsia" w:cstheme="minorBidi"/>
          <w:b w:val="0"/>
          <w:bCs w:val="0"/>
          <w:kern w:val="2"/>
          <w:sz w:val="21"/>
          <w:szCs w:val="24"/>
          <w:lang w:eastAsia="zh-CN" w:bidi="ar-SA"/>
        </w:rPr>
        <w:t>Custome</w:t>
      </w:r>
      <w:r>
        <w:rPr>
          <w:rFonts w:asciiTheme="minorHAnsi" w:hAnsiTheme="minorHAnsi" w:eastAsiaTheme="minorEastAsia" w:cstheme="minorBidi"/>
          <w:b w:val="0"/>
          <w:bCs w:val="0"/>
          <w:color w:val="auto"/>
          <w:kern w:val="2"/>
          <w:sz w:val="21"/>
          <w:szCs w:val="24"/>
          <w:lang w:eastAsia="zh-CN" w:bidi="ar-SA"/>
        </w:rPr>
        <w:t>r: IUKL</w:t>
      </w:r>
    </w:p>
    <w:p>
      <w:pPr>
        <w:keepNext w:val="0"/>
        <w:keepLines w:val="0"/>
        <w:widowControl/>
        <w:suppressLineNumbers w:val="0"/>
        <w:jc w:val="left"/>
        <w:rPr>
          <w:rFonts w:hint="eastAsia"/>
        </w:rPr>
      </w:pPr>
      <w:r>
        <w:rPr>
          <w:rFonts w:hint="eastAsia"/>
        </w:rPr>
        <w:t>Industry: Education</w:t>
      </w:r>
    </w:p>
    <w:p>
      <w:pPr>
        <w:keepNext w:val="0"/>
        <w:keepLines w:val="0"/>
        <w:widowControl/>
        <w:suppressLineNumbers w:val="0"/>
        <w:jc w:val="left"/>
      </w:pPr>
      <w:r>
        <w:rPr>
          <w:rFonts w:hint="eastAsia"/>
        </w:rPr>
        <w:t xml:space="preserve">Location: </w:t>
      </w:r>
      <w:r>
        <w:rPr>
          <w:rFonts w:hint="default"/>
        </w:rPr>
        <w:t>Malaysia</w:t>
      </w:r>
    </w:p>
    <w:p/>
    <w:p>
      <w:pPr>
        <w:rPr>
          <w:b/>
          <w:bCs/>
        </w:rPr>
      </w:pPr>
      <w:r>
        <w:rPr>
          <w:b/>
          <w:bCs/>
        </w:rPr>
        <w:t>Customer overview:</w:t>
      </w:r>
    </w:p>
    <w:p/>
    <w:p>
      <w:pPr>
        <w:rPr>
          <w:rFonts w:hint="eastAsia"/>
        </w:rPr>
      </w:pPr>
      <w:r>
        <w:rPr>
          <w:rFonts w:hint="eastAsia"/>
        </w:rPr>
        <w:t>IUKL being the first infrastructure university in Malaysia, which emphasizes the integration of both hard and soft aspects of infrastructure, aspire to produce technopreneurs and skilled manpower with outstanding communication, technological and managerial skills.</w:t>
      </w:r>
    </w:p>
    <w:p>
      <w:pPr>
        <w:rPr>
          <w:rFonts w:hint="eastAsia"/>
        </w:rPr>
      </w:pPr>
    </w:p>
    <w:p>
      <w:pPr>
        <w:rPr>
          <w:rFonts w:hint="eastAsia"/>
        </w:rPr>
      </w:pPr>
      <w:r>
        <w:rPr>
          <w:rFonts w:hint="eastAsia"/>
        </w:rPr>
        <w:t>Enhanced with up-to-date academic facilities, and tutored by highly qualified lecturers among whom are industry practitioners, IUKL strives to ensure high quality education in areas of Engineering, Business, Communication, Language Studies, Architecture, Biotechnology, Information Technology and many more.</w:t>
      </w:r>
    </w:p>
    <w:p>
      <w:pPr>
        <w:rPr>
          <w:rFonts w:hint="eastAsia"/>
        </w:rPr>
      </w:pPr>
    </w:p>
    <w:p>
      <w:pPr>
        <w:rPr>
          <w:b/>
          <w:bCs/>
        </w:rPr>
      </w:pPr>
      <w:r>
        <w:rPr>
          <w:b/>
          <w:bCs/>
        </w:rPr>
        <w:t>Business pain points:</w:t>
      </w:r>
    </w:p>
    <w:p>
      <w:pPr>
        <w:rPr>
          <w:rFonts w:hint="eastAsia"/>
          <w:b w:val="0"/>
          <w:bCs w:val="0"/>
        </w:rPr>
      </w:pPr>
      <w:r>
        <w:rPr>
          <w:rFonts w:hint="eastAsia"/>
          <w:b w:val="0"/>
          <w:bCs w:val="0"/>
        </w:rPr>
        <w:t>1.</w:t>
      </w:r>
      <w:r>
        <w:rPr>
          <w:rFonts w:hint="default"/>
          <w:b w:val="0"/>
          <w:bCs w:val="0"/>
        </w:rPr>
        <w:t xml:space="preserve"> </w:t>
      </w:r>
      <w:r>
        <w:rPr>
          <w:rFonts w:hint="eastAsia"/>
          <w:b w:val="0"/>
          <w:bCs w:val="0"/>
        </w:rPr>
        <w:t>IUKL wants to replace existing Sophos firewall with a Next</w:t>
      </w:r>
      <w:r>
        <w:rPr>
          <w:rFonts w:hint="default"/>
          <w:b w:val="0"/>
          <w:bCs w:val="0"/>
        </w:rPr>
        <w:t xml:space="preserve"> </w:t>
      </w:r>
      <w:r>
        <w:rPr>
          <w:rFonts w:hint="eastAsia"/>
          <w:b w:val="0"/>
          <w:bCs w:val="0"/>
        </w:rPr>
        <w:t>Generation Application Firewall and the Gateway firewall</w:t>
      </w:r>
      <w:r>
        <w:rPr>
          <w:rFonts w:hint="default"/>
          <w:b w:val="0"/>
          <w:bCs w:val="0"/>
        </w:rPr>
        <w:t xml:space="preserve"> </w:t>
      </w:r>
      <w:r>
        <w:rPr>
          <w:rFonts w:hint="eastAsia"/>
          <w:b w:val="0"/>
          <w:bCs w:val="0"/>
        </w:rPr>
        <w:t>devices and endpoint security acting independently</w:t>
      </w:r>
    </w:p>
    <w:p>
      <w:pPr>
        <w:rPr>
          <w:rFonts w:hint="eastAsia"/>
          <w:b w:val="0"/>
          <w:bCs w:val="0"/>
        </w:rPr>
      </w:pPr>
      <w:r>
        <w:rPr>
          <w:rFonts w:hint="eastAsia"/>
          <w:b w:val="0"/>
          <w:bCs w:val="0"/>
        </w:rPr>
        <w:t>2.</w:t>
      </w:r>
      <w:r>
        <w:rPr>
          <w:rFonts w:hint="default"/>
          <w:b w:val="0"/>
          <w:bCs w:val="0"/>
        </w:rPr>
        <w:t xml:space="preserve"> </w:t>
      </w:r>
      <w:r>
        <w:rPr>
          <w:rFonts w:hint="eastAsia"/>
          <w:b w:val="0"/>
          <w:bCs w:val="0"/>
        </w:rPr>
        <w:t>IUKL had facing Ransomware attack, because of the</w:t>
      </w:r>
      <w:r>
        <w:rPr>
          <w:rFonts w:hint="default"/>
          <w:b w:val="0"/>
          <w:bCs w:val="0"/>
        </w:rPr>
        <w:t xml:space="preserve"> </w:t>
      </w:r>
      <w:r>
        <w:rPr>
          <w:rFonts w:hint="eastAsia"/>
          <w:b w:val="0"/>
          <w:bCs w:val="0"/>
        </w:rPr>
        <w:t>outdated virus protection is incompatible with new</w:t>
      </w:r>
      <w:r>
        <w:rPr>
          <w:rFonts w:hint="default"/>
          <w:b w:val="0"/>
          <w:bCs w:val="0"/>
        </w:rPr>
        <w:t xml:space="preserve"> </w:t>
      </w:r>
      <w:r>
        <w:rPr>
          <w:rFonts w:hint="eastAsia"/>
          <w:b w:val="0"/>
          <w:bCs w:val="0"/>
        </w:rPr>
        <w:t>propagation modes and virus environments Existing</w:t>
      </w:r>
      <w:r>
        <w:rPr>
          <w:rFonts w:hint="default"/>
          <w:b w:val="0"/>
          <w:bCs w:val="0"/>
        </w:rPr>
        <w:t xml:space="preserve"> </w:t>
      </w:r>
      <w:r>
        <w:rPr>
          <w:rFonts w:hint="eastAsia"/>
          <w:b w:val="0"/>
          <w:bCs w:val="0"/>
        </w:rPr>
        <w:t>Firewall reporting system not as detailed as Sangfor’s NGAF</w:t>
      </w:r>
      <w:r>
        <w:rPr>
          <w:rFonts w:hint="default"/>
          <w:b w:val="0"/>
          <w:bCs w:val="0"/>
        </w:rPr>
        <w:t xml:space="preserve"> </w:t>
      </w:r>
      <w:r>
        <w:rPr>
          <w:rFonts w:hint="eastAsia"/>
          <w:b w:val="0"/>
          <w:bCs w:val="0"/>
        </w:rPr>
        <w:t>Report Center Some attacks were even discovered too</w:t>
      </w:r>
      <w:r>
        <w:rPr>
          <w:rFonts w:hint="default"/>
          <w:b w:val="0"/>
          <w:bCs w:val="0"/>
        </w:rPr>
        <w:t xml:space="preserve"> </w:t>
      </w:r>
      <w:r>
        <w:rPr>
          <w:rFonts w:hint="eastAsia"/>
          <w:b w:val="0"/>
          <w:bCs w:val="0"/>
        </w:rPr>
        <w:t>late</w:t>
      </w:r>
    </w:p>
    <w:p>
      <w:pPr>
        <w:rPr>
          <w:rFonts w:hint="eastAsia"/>
          <w:b w:val="0"/>
          <w:bCs w:val="0"/>
        </w:rPr>
      </w:pPr>
      <w:r>
        <w:rPr>
          <w:rFonts w:hint="eastAsia"/>
          <w:b w:val="0"/>
          <w:bCs w:val="0"/>
        </w:rPr>
        <w:t>3.</w:t>
      </w:r>
      <w:r>
        <w:rPr>
          <w:rFonts w:hint="default"/>
          <w:b w:val="0"/>
          <w:bCs w:val="0"/>
        </w:rPr>
        <w:t xml:space="preserve"> </w:t>
      </w:r>
      <w:r>
        <w:rPr>
          <w:rFonts w:hint="eastAsia"/>
          <w:b w:val="0"/>
          <w:bCs w:val="0"/>
        </w:rPr>
        <w:t>IUKL IT administrators wants to have comprehensible risk</w:t>
      </w:r>
      <w:r>
        <w:rPr>
          <w:rFonts w:hint="default"/>
          <w:b w:val="0"/>
          <w:bCs w:val="0"/>
        </w:rPr>
        <w:t xml:space="preserve"> </w:t>
      </w:r>
      <w:r>
        <w:rPr>
          <w:rFonts w:hint="eastAsia"/>
          <w:b w:val="0"/>
          <w:bCs w:val="0"/>
        </w:rPr>
        <w:t>assessment report showing potential threats and able to</w:t>
      </w:r>
      <w:r>
        <w:rPr>
          <w:rFonts w:hint="default"/>
          <w:b w:val="0"/>
          <w:bCs w:val="0"/>
        </w:rPr>
        <w:t xml:space="preserve"> </w:t>
      </w:r>
      <w:r>
        <w:rPr>
          <w:rFonts w:hint="eastAsia"/>
          <w:b w:val="0"/>
          <w:bCs w:val="0"/>
        </w:rPr>
        <w:t>enhance the defences against future attacks, conduct the</w:t>
      </w:r>
    </w:p>
    <w:p>
      <w:pPr>
        <w:rPr>
          <w:rFonts w:hint="eastAsia"/>
          <w:b w:val="0"/>
          <w:bCs w:val="0"/>
        </w:rPr>
      </w:pPr>
      <w:r>
        <w:rPr>
          <w:rFonts w:hint="eastAsia"/>
          <w:b w:val="0"/>
          <w:bCs w:val="0"/>
        </w:rPr>
        <w:t>best practice of security, reduce the likelihood of attacked</w:t>
      </w:r>
      <w:r>
        <w:rPr>
          <w:rFonts w:hint="default"/>
          <w:b w:val="0"/>
          <w:bCs w:val="0"/>
        </w:rPr>
        <w:t xml:space="preserve"> </w:t>
      </w:r>
      <w:r>
        <w:rPr>
          <w:rFonts w:hint="eastAsia"/>
          <w:b w:val="0"/>
          <w:bCs w:val="0"/>
        </w:rPr>
        <w:t>and so forth</w:t>
      </w:r>
    </w:p>
    <w:p>
      <w:pPr>
        <w:rPr>
          <w:rFonts w:hint="default"/>
        </w:rPr>
      </w:pPr>
      <w:r>
        <w:rPr>
          <w:rFonts w:hint="eastAsia"/>
          <w:b w:val="0"/>
          <w:bCs w:val="0"/>
        </w:rPr>
        <w:t>4.</w:t>
      </w:r>
      <w:r>
        <w:rPr>
          <w:rFonts w:hint="default"/>
          <w:b w:val="0"/>
          <w:bCs w:val="0"/>
        </w:rPr>
        <w:t xml:space="preserve"> </w:t>
      </w:r>
      <w:r>
        <w:rPr>
          <w:rFonts w:hint="eastAsia"/>
        </w:rPr>
        <w:t xml:space="preserve">IUKL found that </w:t>
      </w:r>
      <w:r>
        <w:rPr>
          <w:rFonts w:hint="default"/>
        </w:rPr>
        <w:t xml:space="preserve">Sophos’ </w:t>
      </w:r>
      <w:r>
        <w:rPr>
          <w:rFonts w:hint="eastAsia"/>
        </w:rPr>
        <w:t>user experience is not good</w:t>
      </w:r>
      <w:r>
        <w:rPr>
          <w:rFonts w:hint="default"/>
        </w:rPr>
        <w:t xml:space="preserve">; </w:t>
      </w:r>
    </w:p>
    <w:p>
      <w:pPr>
        <w:rPr>
          <w:rFonts w:hint="eastAsia"/>
          <w:b w:val="0"/>
          <w:bCs w:val="0"/>
        </w:rPr>
      </w:pPr>
      <w:r>
        <w:rPr>
          <w:rFonts w:hint="eastAsia"/>
          <w:b w:val="0"/>
          <w:bCs w:val="0"/>
        </w:rPr>
        <w:t>IUKL was unable to manage and control user access</w:t>
      </w:r>
      <w:r>
        <w:rPr>
          <w:rFonts w:hint="default"/>
          <w:b w:val="0"/>
          <w:bCs w:val="0"/>
        </w:rPr>
        <w:t xml:space="preserve"> </w:t>
      </w:r>
      <w:r>
        <w:rPr>
          <w:rFonts w:hint="eastAsia"/>
          <w:b w:val="0"/>
          <w:bCs w:val="0"/>
        </w:rPr>
        <w:t>policies Without the internet access or proxy controls in</w:t>
      </w:r>
      <w:r>
        <w:rPr>
          <w:rFonts w:hint="default"/>
          <w:b w:val="0"/>
          <w:bCs w:val="0"/>
        </w:rPr>
        <w:t xml:space="preserve"> </w:t>
      </w:r>
      <w:r>
        <w:rPr>
          <w:rFonts w:hint="eastAsia"/>
          <w:b w:val="0"/>
          <w:bCs w:val="0"/>
        </w:rPr>
        <w:t>place, staff and student were able to access any website,</w:t>
      </w:r>
    </w:p>
    <w:p>
      <w:pPr>
        <w:rPr>
          <w:b/>
          <w:bCs/>
        </w:rPr>
      </w:pPr>
      <w:r>
        <w:rPr>
          <w:rFonts w:hint="eastAsia"/>
          <w:b w:val="0"/>
          <w:bCs w:val="0"/>
        </w:rPr>
        <w:t>including URL</w:t>
      </w:r>
      <w:r>
        <w:rPr>
          <w:rFonts w:hint="default"/>
          <w:b w:val="0"/>
          <w:bCs w:val="0"/>
        </w:rPr>
        <w:t>’</w:t>
      </w:r>
      <w:r>
        <w:rPr>
          <w:rFonts w:hint="eastAsia"/>
          <w:b w:val="0"/>
          <w:bCs w:val="0"/>
        </w:rPr>
        <w:t>s featuring violent images, pornography,</w:t>
      </w:r>
      <w:r>
        <w:rPr>
          <w:rFonts w:hint="default"/>
          <w:b w:val="0"/>
          <w:bCs w:val="0"/>
        </w:rPr>
        <w:t xml:space="preserve"> </w:t>
      </w:r>
      <w:r>
        <w:rPr>
          <w:rFonts w:hint="eastAsia"/>
          <w:b w:val="0"/>
          <w:bCs w:val="0"/>
        </w:rPr>
        <w:t>gaming or streaming video In addition, virus attack to</w:t>
      </w:r>
      <w:r>
        <w:rPr>
          <w:rFonts w:hint="default"/>
          <w:b w:val="0"/>
          <w:bCs w:val="0"/>
        </w:rPr>
        <w:t xml:space="preserve"> </w:t>
      </w:r>
      <w:r>
        <w:rPr>
          <w:rFonts w:hint="eastAsia"/>
          <w:b w:val="0"/>
          <w:bCs w:val="0"/>
        </w:rPr>
        <w:t>individual PC has risen due to users can access to all URL</w:t>
      </w:r>
      <w:r>
        <w:rPr>
          <w:rFonts w:hint="default"/>
          <w:b w:val="0"/>
          <w:bCs w:val="0"/>
        </w:rPr>
        <w:t xml:space="preserve"> </w:t>
      </w:r>
      <w:r>
        <w:rPr>
          <w:rFonts w:hint="eastAsia"/>
          <w:b w:val="0"/>
          <w:bCs w:val="0"/>
        </w:rPr>
        <w:t>websites</w:t>
      </w:r>
    </w:p>
    <w:p>
      <w:pPr>
        <w:rPr>
          <w:rFonts w:hint="default"/>
        </w:rPr>
      </w:pPr>
    </w:p>
    <w:p>
      <w:pPr>
        <w:rPr>
          <w:rFonts w:hint="default"/>
        </w:rPr>
      </w:pPr>
    </w:p>
    <w:p>
      <w:pPr>
        <w:rPr>
          <w:rFonts w:hint="default"/>
        </w:rPr>
      </w:pPr>
    </w:p>
    <w:p>
      <w:pPr>
        <w:rPr>
          <w:rFonts w:hint="default"/>
          <w:b/>
          <w:bCs/>
        </w:rPr>
      </w:pPr>
      <w:r>
        <w:rPr>
          <w:rFonts w:hint="default"/>
          <w:b/>
          <w:bCs/>
        </w:rPr>
        <w:t>Sangfor solution:</w:t>
      </w:r>
    </w:p>
    <w:p>
      <w:pPr>
        <w:rPr>
          <w:rFonts w:hint="eastAsia"/>
        </w:rPr>
      </w:pPr>
    </w:p>
    <w:p>
      <w:pPr>
        <w:rPr>
          <w:rFonts w:hint="eastAsia"/>
        </w:rPr>
      </w:pPr>
      <w:r>
        <w:rPr>
          <w:rFonts w:hint="eastAsia"/>
        </w:rPr>
        <w:t>NGAF+ES</w:t>
      </w:r>
      <w:bookmarkStart w:id="0" w:name="_GoBack"/>
      <w:bookmarkEnd w:id="0"/>
    </w:p>
    <w:p>
      <w:pPr>
        <w:rPr>
          <w:rFonts w:hint="eastAsia"/>
        </w:rPr>
      </w:pPr>
    </w:p>
    <w:p>
      <w:pPr>
        <w:rPr>
          <w:rFonts w:hint="default"/>
          <w:b/>
          <w:bCs/>
        </w:rPr>
      </w:pPr>
      <w:r>
        <w:rPr>
          <w:rFonts w:hint="default"/>
          <w:b/>
          <w:bCs/>
        </w:rPr>
        <w:t>Benefits:</w:t>
      </w:r>
    </w:p>
    <w:p>
      <w:pPr>
        <w:rPr>
          <w:rFonts w:hint="default"/>
          <w:b w:val="0"/>
          <w:bCs w:val="0"/>
        </w:rPr>
      </w:pPr>
      <w:r>
        <w:rPr>
          <w:rFonts w:hint="default"/>
          <w:b w:val="0"/>
          <w:bCs w:val="0"/>
        </w:rPr>
        <w:t>1.Based on the IUKL require, Sangfor provides them a holistic protection that connects Sangfor Next Gen Application Firewall Gateway protection with Sangfor Endpoint Secure Device’s security Sangfor IAM can manage the network bandwidth based on application signature including Mobile, Web, and Cloud Application And giving the bandwidth guarantee to top management and the importing application at campus</w:t>
      </w:r>
    </w:p>
    <w:p>
      <w:pPr>
        <w:rPr>
          <w:rFonts w:hint="default"/>
          <w:b w:val="0"/>
          <w:bCs w:val="0"/>
        </w:rPr>
      </w:pPr>
      <w:r>
        <w:rPr>
          <w:rFonts w:hint="default"/>
          <w:b w:val="0"/>
          <w:bCs w:val="0"/>
        </w:rPr>
        <w:t>2. With Sangfor Solution, NGAF able to correlate with Sangfor Endpoint Secure to ensure protection from all sources Whether the threat comes through the web or from internal sources</w:t>
      </w:r>
    </w:p>
    <w:p>
      <w:pPr>
        <w:rPr>
          <w:rFonts w:hint="default"/>
          <w:b w:val="0"/>
          <w:bCs w:val="0"/>
        </w:rPr>
      </w:pPr>
      <w:r>
        <w:rPr>
          <w:rFonts w:hint="default"/>
          <w:b w:val="0"/>
          <w:bCs w:val="0"/>
        </w:rPr>
        <w:t>3. Sangfor NGAF able to provide user friendly visuals in their reporting system IT administrator can customize the reports to submit to management team</w:t>
      </w:r>
    </w:p>
    <w:p>
      <w:pPr>
        <w:rPr>
          <w:rFonts w:hint="default"/>
          <w:b w:val="0"/>
          <w:bCs w:val="0"/>
        </w:rPr>
      </w:pPr>
      <w:r>
        <w:rPr>
          <w:rFonts w:hint="default"/>
          <w:b w:val="0"/>
          <w:bCs w:val="0"/>
        </w:rPr>
        <w:t>4. Sangfor provide them an IR Service will have our professional certified team to conduct various of assessment and evaluation for customer and help them to reduce the future Cyber Attack From Sangfor provided reports will included with Indicator of Compromise ( Determination, Kill Chain Determination and so forth</w:t>
      </w:r>
    </w:p>
    <w:p>
      <w:pPr>
        <w:rPr>
          <w:rFonts w:hint="default"/>
          <w:b w:val="0"/>
          <w:bCs w:val="0"/>
        </w:rPr>
      </w:pPr>
      <w:r>
        <w:rPr>
          <w:rFonts w:hint="default"/>
          <w:b w:val="0"/>
          <w:bCs w:val="0"/>
        </w:rPr>
        <w:t>5. Sangfor NGAF has a real time dashboard that can show current security situation and can also alert if there are any suspicious security events from network and endpoint site</w:t>
      </w:r>
    </w:p>
    <w:p>
      <w:pPr>
        <w:rPr>
          <w:rFonts w:hint="default"/>
          <w:b w:val="0"/>
          <w:bCs w:val="0"/>
        </w:rPr>
      </w:pPr>
      <w:r>
        <w:rPr>
          <w:rFonts w:hint="default"/>
          <w:b w:val="0"/>
          <w:bCs w:val="0"/>
        </w:rPr>
        <w:t>Sangfor NGAF report shows the top vulnerable servers and provides recommendation to protect the vulnerable servers</w:t>
      </w:r>
    </w:p>
    <w:p>
      <w:pPr>
        <w:rPr>
          <w:rFonts w:hint="default"/>
          <w:b/>
          <w:bCs/>
        </w:rPr>
      </w:pPr>
      <w:r>
        <w:rPr>
          <w:rFonts w:hint="default"/>
          <w:b w:val="0"/>
          <w:bCs w:val="0"/>
        </w:rPr>
        <w:t>6. Sangfor IAM also can reduce the gateway firewall burden, so the firewall can focus on security performance All the application URL filtering, will manage by IAM To measure the staff or student were not able to access illegal website, including URL’s featuring violent images, pornography, gaming or streaming video In addition, virus attack to individual PC has risen due to users can access to all URL websites</w:t>
      </w:r>
    </w:p>
    <w:p>
      <w:pPr>
        <w:rPr>
          <w:rFonts w:hint="default"/>
          <w:b/>
          <w:bCs/>
        </w:rPr>
      </w:pPr>
    </w:p>
    <w:p>
      <w:pPr>
        <w:rPr>
          <w:rFonts w:hint="eastAsia"/>
          <w:b/>
          <w:bCs/>
        </w:rPr>
      </w:pPr>
    </w:p>
    <w:p/>
    <w:p>
      <w:pPr>
        <w:rPr>
          <w:b/>
          <w:bCs/>
        </w:rPr>
      </w:pPr>
      <w:r>
        <w:rPr>
          <w:b/>
          <w:bCs/>
        </w:rPr>
        <w:t>Customer feedback:</w:t>
      </w:r>
    </w:p>
    <w:p>
      <w:r>
        <w:rPr>
          <w:rFonts w:hint="default"/>
        </w:rPr>
        <w:t>“We used Sangfor IAM solution before and very satisfied with it. We had a ransomware attack in recent days.  Sophos anti-virus intercept-X product didn’t block virus successfully. ”</w:t>
      </w:r>
    </w:p>
    <w:p/>
    <w:p/>
    <w:p/>
    <w:p/>
    <w:p/>
    <w:p/>
    <w:p/>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MicrosoftYaHei">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FFF18B"/>
    <w:rsid w:val="3BBF7157"/>
    <w:rsid w:val="4F3EDA94"/>
    <w:rsid w:val="53D72005"/>
    <w:rsid w:val="5FFD6770"/>
    <w:rsid w:val="67A9A5D4"/>
    <w:rsid w:val="7BFFF18B"/>
    <w:rsid w:val="7EFA8E2A"/>
    <w:rsid w:val="7EFEA7B8"/>
    <w:rsid w:val="7F9A6ADA"/>
    <w:rsid w:val="8FFFDFA0"/>
    <w:rsid w:val="9DBE83C7"/>
    <w:rsid w:val="BDE867E7"/>
    <w:rsid w:val="CF294AD0"/>
    <w:rsid w:val="D7BF4A0D"/>
    <w:rsid w:val="DBEDCFA1"/>
    <w:rsid w:val="EBFBEB3F"/>
    <w:rsid w:val="EF491AF5"/>
    <w:rsid w:val="FAFBD4E2"/>
    <w:rsid w:val="FAFDF0E1"/>
    <w:rsid w:val="FB93EB05"/>
    <w:rsid w:val="FF7F5200"/>
    <w:rsid w:val="FFA70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4">
    <w:name w:val="p1"/>
    <w:basedOn w:val="1"/>
    <w:qFormat/>
    <w:uiPriority w:val="0"/>
    <w:pPr>
      <w:spacing w:before="0" w:beforeAutospacing="0" w:after="0" w:afterAutospacing="0"/>
      <w:ind w:left="0" w:right="0"/>
      <w:jc w:val="left"/>
    </w:pPr>
    <w:rPr>
      <w:rFonts w:ascii="helvetica" w:hAnsi="helvetica" w:eastAsia="helvetica" w:cs="helvetica"/>
      <w:color w:val="0040FF"/>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Office_3.6.0.5672_F1E327BC-269C-435d-A152-05C5408002CA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2021-04-29T18:06:00Z</dcterms:created>
  <dc:creator>fanyue</dc:creator>
  <cp:lastModifiedBy>fanyue</cp:lastModifiedBy>
  <dcterms:modified xsi:type="dcterms:W3CDTF">2021-05-26T10:05:24Z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2052-3.6.0.5672</vt:lpwstr>
  </property>
</Properties>
</file>